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608"/>
      </w:tblGrid>
      <w:tr w:rsidR="00083258" w14:paraId="58686F1A" w14:textId="77777777" w:rsidTr="001F5ADE">
        <w:trPr>
          <w:trHeight w:hRule="exact" w:val="3753"/>
        </w:trPr>
        <w:tc>
          <w:tcPr>
            <w:tcW w:w="8608" w:type="dxa"/>
          </w:tcPr>
          <w:sdt>
            <w:sdtPr>
              <w:tag w:val="B=UxDocumentForm/uxTitelField"/>
              <w:id w:val="1751839930"/>
              <w:placeholder>
                <w:docPart w:val="09D3041B43D34C7ABC018CDBF37FC719"/>
              </w:placeholder>
              <w:dataBinding w:prefixMappings="xmlns:ns0='http://www.keyscript.nl/huisstijl/UxDocumentForm' " w:xpath="/ns0:variabelen[1]/ns0:UxDocumentForm[1]/ns0:uxTitelField[1]" w:storeItemID="{68F65104-24D6-4227-AA7B-B7DC6F8C9FCF}"/>
              <w:text/>
            </w:sdtPr>
            <w:sdtEndPr/>
            <w:sdtContent>
              <w:p w14:paraId="5C80E89B" w14:textId="34E6533F" w:rsidR="00083258" w:rsidRDefault="00FA726F" w:rsidP="00823DBC">
                <w:pPr>
                  <w:pStyle w:val="DHTitel"/>
                </w:pPr>
                <w:r>
                  <w:t>Minimum (gunnings-)eisen</w:t>
                </w:r>
              </w:p>
            </w:sdtContent>
          </w:sdt>
        </w:tc>
      </w:tr>
      <w:tr w:rsidR="00083258" w14:paraId="26703BF1" w14:textId="77777777" w:rsidTr="001F5ADE">
        <w:trPr>
          <w:trHeight w:val="1567"/>
          <w:hidden/>
        </w:trPr>
        <w:tc>
          <w:tcPr>
            <w:tcW w:w="8608" w:type="dxa"/>
          </w:tcPr>
          <w:p w14:paraId="397B2EC2" w14:textId="77777777" w:rsidR="00823DBC" w:rsidRDefault="00823DBC" w:rsidP="007B7006">
            <w:pPr>
              <w:pStyle w:val="DHSubtitel"/>
              <w:spacing w:line="20" w:lineRule="exact"/>
              <w:rPr>
                <w:vanish/>
                <w:color w:val="FFFFFF"/>
              </w:rPr>
            </w:pPr>
            <w:bookmarkStart w:id="0" w:name="bmSubtitel" w:colFirst="0" w:colLast="0"/>
          </w:p>
          <w:p w14:paraId="45BD9B0C" w14:textId="77777777" w:rsidR="00823DBC" w:rsidRDefault="00823DBC" w:rsidP="00823DBC"/>
          <w:p w14:paraId="15F1FBA5" w14:textId="77777777" w:rsidR="00083258" w:rsidRDefault="00083258" w:rsidP="00823DBC"/>
          <w:p w14:paraId="7F4FAC13" w14:textId="77777777" w:rsidR="00823DBC" w:rsidRDefault="00823DBC" w:rsidP="00823DBC"/>
          <w:p w14:paraId="2E894B84" w14:textId="74B378EF" w:rsidR="00823DBC" w:rsidRDefault="00D651D4" w:rsidP="00823DBC">
            <w:sdt>
              <w:sdtPr>
                <w:rPr>
                  <w:rFonts w:asciiTheme="majorHAnsi" w:eastAsia="Georgia" w:hAnsiTheme="majorHAnsi" w:cstheme="majorHAnsi"/>
                  <w:sz w:val="40"/>
                  <w:szCs w:val="40"/>
                </w:rPr>
                <w:tag w:val="B=UxDocumentForm/uxSubtitelField"/>
                <w:id w:val="-1727909381"/>
                <w:placeholder>
                  <w:docPart w:val="0EFB31FF77A9418ABA1AEC08B6A0FEA6"/>
                </w:placeholder>
                <w:dataBinding w:prefixMappings="xmlns:ns0='http://www.keyscript.nl/huisstijl/UxDocumentForm' " w:xpath="/ns0:variabelen[1]/ns0:UxDocumentForm[1]/ns0:uxSubtitelField[1]" w:storeItemID="{68F65104-24D6-4227-AA7B-B7DC6F8C9FCF}"/>
                <w:text/>
              </w:sdtPr>
              <w:sdtEndPr/>
              <w:sdtContent>
                <w:r w:rsidR="007C6CA9">
                  <w:rPr>
                    <w:rFonts w:asciiTheme="majorHAnsi" w:eastAsia="Georgia" w:hAnsiTheme="majorHAnsi" w:cstheme="majorHAnsi"/>
                    <w:sz w:val="40"/>
                    <w:szCs w:val="40"/>
                  </w:rPr>
                  <w:t>21</w:t>
                </w:r>
                <w:r w:rsidR="001F5ADE">
                  <w:rPr>
                    <w:rFonts w:asciiTheme="majorHAnsi" w:eastAsia="Georgia" w:hAnsiTheme="majorHAnsi" w:cstheme="majorHAnsi"/>
                    <w:sz w:val="40"/>
                    <w:szCs w:val="40"/>
                  </w:rPr>
                  <w:t>.</w:t>
                </w:r>
                <w:r w:rsidR="007C6CA9">
                  <w:rPr>
                    <w:rFonts w:asciiTheme="majorHAnsi" w:eastAsia="Georgia" w:hAnsiTheme="majorHAnsi" w:cstheme="majorHAnsi"/>
                    <w:sz w:val="40"/>
                    <w:szCs w:val="40"/>
                  </w:rPr>
                  <w:t>565</w:t>
                </w:r>
                <w:r w:rsidR="001F5ADE">
                  <w:rPr>
                    <w:rFonts w:asciiTheme="majorHAnsi" w:eastAsia="Georgia" w:hAnsiTheme="majorHAnsi" w:cstheme="majorHAnsi"/>
                    <w:sz w:val="40"/>
                    <w:szCs w:val="40"/>
                  </w:rPr>
                  <w:t>-</w:t>
                </w:r>
                <w:r w:rsidR="007C6CA9">
                  <w:rPr>
                    <w:rFonts w:asciiTheme="majorHAnsi" w:eastAsia="Georgia" w:hAnsiTheme="majorHAnsi" w:cstheme="majorHAnsi"/>
                    <w:sz w:val="40"/>
                    <w:szCs w:val="40"/>
                  </w:rPr>
                  <w:t>DBV</w:t>
                </w:r>
              </w:sdtContent>
            </w:sdt>
          </w:p>
          <w:p w14:paraId="6422CF1B" w14:textId="77777777" w:rsidR="00823DBC" w:rsidRPr="00823DBC" w:rsidRDefault="00823DBC" w:rsidP="00823DBC"/>
        </w:tc>
      </w:tr>
      <w:bookmarkEnd w:id="0"/>
    </w:tbl>
    <w:p w14:paraId="3AB84D11" w14:textId="77777777" w:rsidR="00266875" w:rsidRDefault="00266875" w:rsidP="00495798"/>
    <w:p w14:paraId="4B7147B6" w14:textId="77777777" w:rsidR="001F5ADE" w:rsidRDefault="001F5ADE" w:rsidP="00495798"/>
    <w:p w14:paraId="2DF71F9A" w14:textId="77777777" w:rsidR="00823DBC" w:rsidRDefault="00823DBC" w:rsidP="00495798"/>
    <w:p w14:paraId="7C8421A5" w14:textId="77777777" w:rsidR="004E15F5" w:rsidRDefault="004E15F5" w:rsidP="00495798"/>
    <w:p w14:paraId="740BBAD0" w14:textId="77777777" w:rsidR="00412BA7" w:rsidRDefault="00412BA7">
      <w:pPr>
        <w:spacing w:line="240" w:lineRule="auto"/>
      </w:pPr>
    </w:p>
    <w:p w14:paraId="010AB1C8" w14:textId="77777777" w:rsidR="00412BA7" w:rsidRDefault="00412BA7">
      <w:pPr>
        <w:spacing w:line="240" w:lineRule="auto"/>
        <w:sectPr w:rsidR="00412BA7" w:rsidSect="00B70433">
          <w:headerReference w:type="even" r:id="rId13"/>
          <w:headerReference w:type="default" r:id="rId14"/>
          <w:footerReference w:type="even" r:id="rId15"/>
          <w:footerReference w:type="default" r:id="rId16"/>
          <w:headerReference w:type="first" r:id="rId17"/>
          <w:footerReference w:type="first" r:id="rId18"/>
          <w:pgSz w:w="11906" w:h="16838"/>
          <w:pgMar w:top="567" w:right="2289" w:bottom="1814" w:left="1814" w:header="992" w:footer="312" w:gutter="0"/>
          <w:cols w:space="708"/>
          <w:titlePg/>
          <w:docGrid w:linePitch="360"/>
        </w:sectPr>
      </w:pPr>
    </w:p>
    <w:p w14:paraId="444BE042" w14:textId="2B433129" w:rsidR="00FA726F" w:rsidRDefault="00FA726F" w:rsidP="00FA726F">
      <w:bookmarkStart w:id="7" w:name="bmStart"/>
      <w:bookmarkStart w:id="8" w:name="_Hlk80189738"/>
      <w:bookmarkEnd w:id="7"/>
      <w:r>
        <w:lastRenderedPageBreak/>
        <w:t xml:space="preserve">In </w:t>
      </w:r>
      <w:r w:rsidR="00F466C0">
        <w:t>dit document</w:t>
      </w:r>
      <w:r>
        <w:t xml:space="preserve"> zijn de minimumeisen opgenomen aan waaraan de Inschrijving dient te voldoen. </w:t>
      </w:r>
    </w:p>
    <w:p w14:paraId="2DE70FA8" w14:textId="77777777" w:rsidR="00FA726F" w:rsidRDefault="00FA726F" w:rsidP="00FA726F">
      <w:r>
        <w:t>De Inschrijver dient zich volledig te conformeren aan de eisen. De Inschrijver wordt er nadrukkelijk op attent gemaakt dat het niet voldoen aan één van de gestelde eisen, leidt tot Uitsluiting van de Inschrijving (‘knock-out’).</w:t>
      </w:r>
    </w:p>
    <w:p w14:paraId="1450650B" w14:textId="77777777" w:rsidR="00FA726F" w:rsidRDefault="00FA726F" w:rsidP="00FA726F"/>
    <w:bookmarkEnd w:id="8"/>
    <w:p w14:paraId="12E9837D" w14:textId="77777777" w:rsidR="00FA726F" w:rsidRDefault="00FA726F" w:rsidP="291D0E2A">
      <w:pPr>
        <w:rPr>
          <w:rFonts w:ascii="Georgia" w:eastAsia="Georgia" w:hAnsi="Georgia"/>
          <w:szCs w:val="19"/>
        </w:rPr>
      </w:pPr>
    </w:p>
    <w:tbl>
      <w:tblPr>
        <w:tblStyle w:val="Tabelraster"/>
        <w:tblW w:w="0" w:type="auto"/>
        <w:tblLayout w:type="fixed"/>
        <w:tblLook w:val="04A0" w:firstRow="1" w:lastRow="0" w:firstColumn="1" w:lastColumn="0" w:noHBand="0" w:noVBand="1"/>
      </w:tblPr>
      <w:tblGrid>
        <w:gridCol w:w="1080"/>
        <w:gridCol w:w="7515"/>
      </w:tblGrid>
      <w:tr w:rsidR="58054A0A" w14:paraId="6E5571D4" w14:textId="77777777" w:rsidTr="09D69971">
        <w:tc>
          <w:tcPr>
            <w:tcW w:w="1080" w:type="dxa"/>
          </w:tcPr>
          <w:p w14:paraId="2739A0B0" w14:textId="3C9820E1" w:rsidR="58054A0A" w:rsidRDefault="58054A0A" w:rsidP="58054A0A">
            <w:pPr>
              <w:rPr>
                <w:rFonts w:ascii="Georgia" w:eastAsia="Georgia" w:hAnsi="Georgia" w:cs="Georgia"/>
                <w:color w:val="000000" w:themeColor="text2"/>
                <w:szCs w:val="19"/>
              </w:rPr>
            </w:pPr>
            <w:r w:rsidRPr="58054A0A">
              <w:rPr>
                <w:rFonts w:ascii="Georgia" w:eastAsia="Georgia" w:hAnsi="Georgia" w:cs="Georgia"/>
                <w:b/>
                <w:bCs/>
                <w:color w:val="000000" w:themeColor="text2"/>
                <w:szCs w:val="19"/>
              </w:rPr>
              <w:t>Eis</w:t>
            </w:r>
          </w:p>
        </w:tc>
        <w:tc>
          <w:tcPr>
            <w:tcW w:w="7515" w:type="dxa"/>
          </w:tcPr>
          <w:p w14:paraId="79B3F62D" w14:textId="37EC7592" w:rsidR="58054A0A" w:rsidRDefault="58054A0A" w:rsidP="09D69971">
            <w:pPr>
              <w:rPr>
                <w:rFonts w:ascii="Georgia" w:eastAsia="Georgia" w:hAnsi="Georgia" w:cs="Georgia"/>
                <w:color w:val="000000" w:themeColor="text2"/>
              </w:rPr>
            </w:pPr>
            <w:r w:rsidRPr="09D69971">
              <w:rPr>
                <w:rFonts w:ascii="Georgia" w:eastAsia="Georgia" w:hAnsi="Georgia" w:cs="Georgia"/>
                <w:b/>
                <w:bCs/>
                <w:color w:val="000000" w:themeColor="text2"/>
              </w:rPr>
              <w:t>Algemene eisen</w:t>
            </w:r>
          </w:p>
        </w:tc>
      </w:tr>
      <w:tr w:rsidR="58054A0A" w14:paraId="40CF19D4" w14:textId="77777777" w:rsidTr="09D69971">
        <w:tc>
          <w:tcPr>
            <w:tcW w:w="1080" w:type="dxa"/>
          </w:tcPr>
          <w:p w14:paraId="1DB86537" w14:textId="31EC6779" w:rsidR="58054A0A" w:rsidRDefault="3498AFF6" w:rsidP="3498AFF6">
            <w:pPr>
              <w:rPr>
                <w:rFonts w:ascii="Georgia" w:eastAsia="Georgia" w:hAnsi="Georgia"/>
                <w:color w:val="000000" w:themeColor="text2"/>
                <w:szCs w:val="19"/>
              </w:rPr>
            </w:pPr>
            <w:r w:rsidRPr="3498AFF6">
              <w:rPr>
                <w:rFonts w:ascii="Georgia" w:eastAsia="Georgia" w:hAnsi="Georgia"/>
                <w:color w:val="000000" w:themeColor="text2"/>
                <w:szCs w:val="19"/>
              </w:rPr>
              <w:t>1.</w:t>
            </w:r>
          </w:p>
        </w:tc>
        <w:tc>
          <w:tcPr>
            <w:tcW w:w="7515" w:type="dxa"/>
          </w:tcPr>
          <w:p w14:paraId="16F69C53" w14:textId="07540FF2" w:rsidR="58054A0A" w:rsidRDefault="58054A0A" w:rsidP="58054A0A">
            <w:pPr>
              <w:rPr>
                <w:rFonts w:ascii="Georgia" w:eastAsia="Georgia" w:hAnsi="Georgia" w:cs="Georgia"/>
                <w:color w:val="000000" w:themeColor="text2"/>
                <w:szCs w:val="19"/>
              </w:rPr>
            </w:pPr>
            <w:r w:rsidRPr="58054A0A">
              <w:rPr>
                <w:rFonts w:ascii="Georgia" w:eastAsia="Georgia" w:hAnsi="Georgia" w:cs="Georgia"/>
                <w:color w:val="000000" w:themeColor="text2"/>
                <w:szCs w:val="19"/>
              </w:rPr>
              <w:t>Het personeel van de Inschrijver dat wordt ingezet bij de Gemeente Den Haag dient de Nederlandse taal in woord en geschrift machtig te zijn.</w:t>
            </w:r>
          </w:p>
        </w:tc>
      </w:tr>
      <w:tr w:rsidR="58054A0A" w14:paraId="5E7001E2" w14:textId="77777777" w:rsidTr="09D69971">
        <w:tc>
          <w:tcPr>
            <w:tcW w:w="1080" w:type="dxa"/>
          </w:tcPr>
          <w:p w14:paraId="288CDFD6" w14:textId="71790585" w:rsidR="58054A0A" w:rsidRDefault="3498AFF6" w:rsidP="3498AFF6">
            <w:pPr>
              <w:rPr>
                <w:rFonts w:ascii="Georgia" w:eastAsia="Georgia" w:hAnsi="Georgia"/>
                <w:color w:val="000000" w:themeColor="text2"/>
                <w:szCs w:val="19"/>
              </w:rPr>
            </w:pPr>
            <w:r w:rsidRPr="3498AFF6">
              <w:rPr>
                <w:rFonts w:ascii="Georgia" w:eastAsia="Georgia" w:hAnsi="Georgia"/>
                <w:color w:val="000000" w:themeColor="text2"/>
                <w:szCs w:val="19"/>
              </w:rPr>
              <w:t>2.</w:t>
            </w:r>
          </w:p>
        </w:tc>
        <w:tc>
          <w:tcPr>
            <w:tcW w:w="7515" w:type="dxa"/>
          </w:tcPr>
          <w:p w14:paraId="6730EC46" w14:textId="325414FD" w:rsidR="58054A0A" w:rsidRDefault="58054A0A" w:rsidP="291D0E2A">
            <w:pPr>
              <w:rPr>
                <w:rFonts w:ascii="Georgia" w:eastAsia="Georgia" w:hAnsi="Georgia" w:cs="Georgia"/>
                <w:color w:val="000000" w:themeColor="text2"/>
                <w:szCs w:val="19"/>
              </w:rPr>
            </w:pPr>
            <w:r w:rsidRPr="291D0E2A">
              <w:rPr>
                <w:rFonts w:ascii="Georgia" w:eastAsia="Georgia" w:hAnsi="Georgia" w:cs="Georgia"/>
                <w:color w:val="000000" w:themeColor="text2"/>
                <w:szCs w:val="19"/>
              </w:rPr>
              <w:t>De digitale inschrijving is ingericht zoals aangegeven in de checklist (Bijlage 6). Zie ook paragraaf 4.3.1.</w:t>
            </w:r>
          </w:p>
        </w:tc>
      </w:tr>
      <w:tr w:rsidR="58054A0A" w14:paraId="62B2B0F8" w14:textId="77777777" w:rsidTr="09D69971">
        <w:tc>
          <w:tcPr>
            <w:tcW w:w="1080" w:type="dxa"/>
          </w:tcPr>
          <w:p w14:paraId="68B94375" w14:textId="0E48A444" w:rsidR="58054A0A" w:rsidRDefault="3498AFF6" w:rsidP="3498AFF6">
            <w:pPr>
              <w:rPr>
                <w:rFonts w:ascii="Georgia" w:eastAsia="Georgia" w:hAnsi="Georgia"/>
                <w:color w:val="000000" w:themeColor="text2"/>
                <w:szCs w:val="19"/>
              </w:rPr>
            </w:pPr>
            <w:r w:rsidRPr="3498AFF6">
              <w:rPr>
                <w:rFonts w:ascii="Georgia" w:eastAsia="Georgia" w:hAnsi="Georgia"/>
                <w:color w:val="000000" w:themeColor="text2"/>
                <w:szCs w:val="19"/>
              </w:rPr>
              <w:t>3.</w:t>
            </w:r>
          </w:p>
        </w:tc>
        <w:tc>
          <w:tcPr>
            <w:tcW w:w="7515" w:type="dxa"/>
          </w:tcPr>
          <w:p w14:paraId="528D102D" w14:textId="60207FCA" w:rsidR="58054A0A" w:rsidRDefault="58054A0A" w:rsidP="58054A0A">
            <w:pPr>
              <w:rPr>
                <w:rFonts w:ascii="Georgia" w:eastAsia="Georgia" w:hAnsi="Georgia" w:cs="Georgia"/>
                <w:color w:val="000000" w:themeColor="text2"/>
                <w:szCs w:val="19"/>
              </w:rPr>
            </w:pPr>
            <w:r w:rsidRPr="58054A0A">
              <w:rPr>
                <w:rFonts w:ascii="Georgia" w:eastAsia="Georgia" w:hAnsi="Georgia" w:cs="Georgia"/>
                <w:color w:val="000000" w:themeColor="text2"/>
                <w:szCs w:val="19"/>
              </w:rPr>
              <w:t>De Inschrijver dient zijn dienstverlening op vakbekwame wijze ononderbroken uit te voeren.</w:t>
            </w:r>
          </w:p>
        </w:tc>
      </w:tr>
      <w:tr w:rsidR="58054A0A" w14:paraId="1969384C" w14:textId="77777777" w:rsidTr="09D69971">
        <w:tc>
          <w:tcPr>
            <w:tcW w:w="1080" w:type="dxa"/>
          </w:tcPr>
          <w:p w14:paraId="0FF94289" w14:textId="01A19492" w:rsidR="58054A0A" w:rsidRDefault="3498AFF6" w:rsidP="3498AFF6">
            <w:pPr>
              <w:rPr>
                <w:rFonts w:ascii="Georgia" w:eastAsia="Georgia" w:hAnsi="Georgia"/>
                <w:color w:val="000000" w:themeColor="text2"/>
                <w:szCs w:val="19"/>
              </w:rPr>
            </w:pPr>
            <w:r w:rsidRPr="3498AFF6">
              <w:rPr>
                <w:rFonts w:ascii="Georgia" w:eastAsia="Georgia" w:hAnsi="Georgia"/>
                <w:color w:val="000000" w:themeColor="text2"/>
                <w:szCs w:val="19"/>
              </w:rPr>
              <w:t>4.</w:t>
            </w:r>
          </w:p>
        </w:tc>
        <w:tc>
          <w:tcPr>
            <w:tcW w:w="7515" w:type="dxa"/>
          </w:tcPr>
          <w:p w14:paraId="7CAFD7D2" w14:textId="63E7CFC7" w:rsidR="58054A0A" w:rsidRDefault="58054A0A" w:rsidP="58054A0A">
            <w:pPr>
              <w:rPr>
                <w:rFonts w:ascii="Georgia" w:eastAsia="Georgia" w:hAnsi="Georgia" w:cs="Georgia"/>
                <w:color w:val="000000" w:themeColor="text2"/>
                <w:szCs w:val="19"/>
              </w:rPr>
            </w:pPr>
            <w:r w:rsidRPr="58054A0A">
              <w:rPr>
                <w:rFonts w:ascii="Georgia" w:eastAsia="Georgia" w:hAnsi="Georgia" w:cs="Georgia"/>
                <w:color w:val="000000" w:themeColor="text2"/>
                <w:szCs w:val="19"/>
              </w:rPr>
              <w:t>In het geval naar het oordeel van de aanbestedende dienst bij de uitvoering van de Opdracht sprake is van verwerking van persoonsgegevens, dan werkt de Opdrachtnemer mee aan het sluiten van een verwerkersovereenkomst met de aanbestedende dienst volgens een door de aanbestedende dienst vast te stellen verwerkersovereenkomst.</w:t>
            </w:r>
          </w:p>
        </w:tc>
      </w:tr>
      <w:tr w:rsidR="58054A0A" w14:paraId="1E0114CC" w14:textId="77777777" w:rsidTr="09D69971">
        <w:tc>
          <w:tcPr>
            <w:tcW w:w="1080" w:type="dxa"/>
          </w:tcPr>
          <w:p w14:paraId="13C9D15F" w14:textId="2AA8EC9F" w:rsidR="58054A0A" w:rsidRDefault="3498AFF6" w:rsidP="3498AFF6">
            <w:pPr>
              <w:rPr>
                <w:rFonts w:ascii="Georgia" w:eastAsia="Georgia" w:hAnsi="Georgia"/>
                <w:color w:val="000000" w:themeColor="text2"/>
                <w:szCs w:val="19"/>
              </w:rPr>
            </w:pPr>
            <w:r w:rsidRPr="3498AFF6">
              <w:rPr>
                <w:rFonts w:ascii="Georgia" w:eastAsia="Georgia" w:hAnsi="Georgia"/>
                <w:color w:val="000000" w:themeColor="text2"/>
                <w:szCs w:val="19"/>
              </w:rPr>
              <w:t>5.</w:t>
            </w:r>
          </w:p>
        </w:tc>
        <w:tc>
          <w:tcPr>
            <w:tcW w:w="7515" w:type="dxa"/>
          </w:tcPr>
          <w:p w14:paraId="0C1308EF" w14:textId="4201084D" w:rsidR="58054A0A" w:rsidRDefault="58054A0A" w:rsidP="58054A0A">
            <w:pPr>
              <w:rPr>
                <w:rFonts w:ascii="Georgia" w:eastAsia="Georgia" w:hAnsi="Georgia" w:cs="Georgia"/>
                <w:color w:val="000000" w:themeColor="text2"/>
                <w:szCs w:val="19"/>
              </w:rPr>
            </w:pPr>
            <w:r w:rsidRPr="58054A0A">
              <w:rPr>
                <w:rFonts w:ascii="Georgia" w:eastAsia="Georgia" w:hAnsi="Georgia" w:cs="Georgia"/>
                <w:color w:val="000000" w:themeColor="text2"/>
                <w:szCs w:val="19"/>
              </w:rPr>
              <w:t>De Inschrijver garandeert dat de dienstverlening in alle opzichten voldoet aan de gebruikelijke eisen van de wet- en regelgeving, overheidsvoorschriften en milieubepalingen.</w:t>
            </w:r>
          </w:p>
        </w:tc>
      </w:tr>
      <w:tr w:rsidR="58054A0A" w14:paraId="60D2B7CF" w14:textId="77777777" w:rsidTr="09D69971">
        <w:tc>
          <w:tcPr>
            <w:tcW w:w="1080" w:type="dxa"/>
          </w:tcPr>
          <w:p w14:paraId="0E2F7A88" w14:textId="293CF6BA" w:rsidR="58054A0A" w:rsidRDefault="3498AFF6" w:rsidP="3498AFF6">
            <w:pPr>
              <w:rPr>
                <w:rFonts w:ascii="Georgia" w:eastAsia="Georgia" w:hAnsi="Georgia"/>
                <w:color w:val="000000" w:themeColor="text2"/>
                <w:szCs w:val="19"/>
              </w:rPr>
            </w:pPr>
            <w:r w:rsidRPr="3498AFF6">
              <w:rPr>
                <w:rFonts w:ascii="Georgia" w:eastAsia="Georgia" w:hAnsi="Georgia"/>
                <w:color w:val="000000" w:themeColor="text2"/>
                <w:szCs w:val="19"/>
              </w:rPr>
              <w:t>6.</w:t>
            </w:r>
          </w:p>
        </w:tc>
        <w:tc>
          <w:tcPr>
            <w:tcW w:w="7515" w:type="dxa"/>
          </w:tcPr>
          <w:p w14:paraId="3A82DD04" w14:textId="309F1BBF" w:rsidR="58054A0A" w:rsidRDefault="58054A0A" w:rsidP="58054A0A">
            <w:pPr>
              <w:rPr>
                <w:rFonts w:ascii="Georgia" w:eastAsia="Georgia" w:hAnsi="Georgia" w:cs="Georgia"/>
                <w:color w:val="000000" w:themeColor="text2"/>
                <w:szCs w:val="19"/>
              </w:rPr>
            </w:pPr>
            <w:r w:rsidRPr="58054A0A">
              <w:rPr>
                <w:rFonts w:ascii="Georgia" w:eastAsia="Georgia" w:hAnsi="Georgia" w:cs="Georgia"/>
                <w:color w:val="000000" w:themeColor="text2"/>
                <w:szCs w:val="19"/>
              </w:rPr>
              <w:t>De Inschrijver conformeert zich bij eventuele gunning van de Opdracht aan de raamovereenkomst die is meegestuurd. De dienstverlening zal geschieden conform deze overeenkomst.</w:t>
            </w:r>
          </w:p>
        </w:tc>
      </w:tr>
      <w:tr w:rsidR="09D69971" w14:paraId="60A37FE3" w14:textId="77777777" w:rsidTr="09D69971">
        <w:tc>
          <w:tcPr>
            <w:tcW w:w="1080" w:type="dxa"/>
          </w:tcPr>
          <w:p w14:paraId="6929D1BA" w14:textId="4712479D" w:rsidR="09D69971" w:rsidRDefault="09D69971" w:rsidP="09D69971">
            <w:pPr>
              <w:rPr>
                <w:rFonts w:ascii="Georgia" w:eastAsia="Georgia" w:hAnsi="Georgia"/>
                <w:color w:val="000000" w:themeColor="text2"/>
              </w:rPr>
            </w:pPr>
            <w:r w:rsidRPr="09D69971">
              <w:rPr>
                <w:rFonts w:ascii="Georgia" w:eastAsia="Georgia" w:hAnsi="Georgia"/>
                <w:color w:val="000000" w:themeColor="text2"/>
              </w:rPr>
              <w:t xml:space="preserve">7. </w:t>
            </w:r>
          </w:p>
        </w:tc>
        <w:tc>
          <w:tcPr>
            <w:tcW w:w="7515" w:type="dxa"/>
          </w:tcPr>
          <w:p w14:paraId="2F4223DE" w14:textId="64B061C7" w:rsidR="09D69971" w:rsidRDefault="09D69971" w:rsidP="09D69971">
            <w:pPr>
              <w:rPr>
                <w:rFonts w:ascii="Georgia" w:eastAsia="Georgia" w:hAnsi="Georgia" w:cs="Georgia"/>
                <w:color w:val="000000" w:themeColor="text2"/>
              </w:rPr>
            </w:pPr>
            <w:r w:rsidRPr="09D69971">
              <w:rPr>
                <w:rFonts w:ascii="Georgia" w:eastAsia="Georgia" w:hAnsi="Georgia" w:cs="Georgia"/>
                <w:color w:val="000000" w:themeColor="text2"/>
              </w:rPr>
              <w:t xml:space="preserve">Inschrijver is verantwoordelijk dat de gedetacheerde kandidaten voldoende facilitair zijn toe berust om hun werkzaamheden te kunnen uitvoeren d.w.z. een mobiele telefoon en/of laptop wordt door de inschrijver verschaft. </w:t>
            </w:r>
          </w:p>
        </w:tc>
      </w:tr>
    </w:tbl>
    <w:p w14:paraId="092D78CE" w14:textId="034D4B80" w:rsidR="0053679D" w:rsidRPr="009270A6" w:rsidRDefault="0053679D" w:rsidP="58054A0A">
      <w:pPr>
        <w:rPr>
          <w:rFonts w:ascii="Georgia" w:eastAsia="Georgia" w:hAnsi="Georgia"/>
          <w:color w:val="000000" w:themeColor="text2"/>
          <w:szCs w:val="19"/>
        </w:rPr>
      </w:pPr>
    </w:p>
    <w:tbl>
      <w:tblPr>
        <w:tblStyle w:val="Tabelraster"/>
        <w:tblW w:w="0" w:type="auto"/>
        <w:tblLayout w:type="fixed"/>
        <w:tblLook w:val="04A0" w:firstRow="1" w:lastRow="0" w:firstColumn="1" w:lastColumn="0" w:noHBand="0" w:noVBand="1"/>
      </w:tblPr>
      <w:tblGrid>
        <w:gridCol w:w="1125"/>
        <w:gridCol w:w="7470"/>
      </w:tblGrid>
      <w:tr w:rsidR="58054A0A" w14:paraId="60A74AC3" w14:textId="77777777" w:rsidTr="09D69971">
        <w:tc>
          <w:tcPr>
            <w:tcW w:w="1125" w:type="dxa"/>
          </w:tcPr>
          <w:p w14:paraId="4587EE0E" w14:textId="0AA5024C" w:rsidR="58054A0A" w:rsidRDefault="58054A0A" w:rsidP="58054A0A">
            <w:pPr>
              <w:rPr>
                <w:rFonts w:ascii="Georgia" w:eastAsia="Georgia" w:hAnsi="Georgia" w:cs="Georgia"/>
                <w:szCs w:val="19"/>
              </w:rPr>
            </w:pPr>
            <w:r w:rsidRPr="58054A0A">
              <w:rPr>
                <w:rFonts w:ascii="Georgia" w:eastAsia="Georgia" w:hAnsi="Georgia" w:cs="Georgia"/>
                <w:b/>
                <w:bCs/>
                <w:szCs w:val="19"/>
              </w:rPr>
              <w:t>Eis</w:t>
            </w:r>
          </w:p>
        </w:tc>
        <w:tc>
          <w:tcPr>
            <w:tcW w:w="7470" w:type="dxa"/>
          </w:tcPr>
          <w:p w14:paraId="04CBF404" w14:textId="2E813220" w:rsidR="58054A0A" w:rsidRDefault="58054A0A" w:rsidP="58054A0A">
            <w:pPr>
              <w:rPr>
                <w:rFonts w:ascii="Georgia" w:eastAsia="Georgia" w:hAnsi="Georgia" w:cs="Georgia"/>
                <w:szCs w:val="19"/>
              </w:rPr>
            </w:pPr>
            <w:r w:rsidRPr="58054A0A">
              <w:rPr>
                <w:rFonts w:ascii="Georgia" w:eastAsia="Georgia" w:hAnsi="Georgia" w:cs="Georgia"/>
                <w:b/>
                <w:bCs/>
                <w:szCs w:val="19"/>
              </w:rPr>
              <w:t>Inhuurproces en minicompetitie</w:t>
            </w:r>
          </w:p>
        </w:tc>
      </w:tr>
      <w:tr w:rsidR="58054A0A" w14:paraId="089FC141" w14:textId="77777777" w:rsidTr="09D69971">
        <w:tc>
          <w:tcPr>
            <w:tcW w:w="1125" w:type="dxa"/>
          </w:tcPr>
          <w:p w14:paraId="0835CD45" w14:textId="5484A5AC" w:rsidR="58054A0A" w:rsidRDefault="3498AFF6" w:rsidP="09D69971">
            <w:pPr>
              <w:rPr>
                <w:rFonts w:ascii="Georgia" w:eastAsia="Georgia" w:hAnsi="Georgia"/>
              </w:rPr>
            </w:pPr>
            <w:r w:rsidRPr="09D69971">
              <w:rPr>
                <w:rFonts w:ascii="Georgia" w:eastAsia="Georgia" w:hAnsi="Georgia"/>
              </w:rPr>
              <w:t>8.</w:t>
            </w:r>
          </w:p>
        </w:tc>
        <w:tc>
          <w:tcPr>
            <w:tcW w:w="7470" w:type="dxa"/>
          </w:tcPr>
          <w:p w14:paraId="007A1C03" w14:textId="7E204134" w:rsidR="58054A0A" w:rsidRDefault="58054A0A" w:rsidP="58054A0A">
            <w:pPr>
              <w:rPr>
                <w:rFonts w:ascii="Georgia" w:eastAsia="Georgia" w:hAnsi="Georgia" w:cs="Georgia"/>
                <w:szCs w:val="19"/>
              </w:rPr>
            </w:pPr>
            <w:r w:rsidRPr="58054A0A">
              <w:rPr>
                <w:rFonts w:ascii="Georgia" w:eastAsia="Georgia" w:hAnsi="Georgia" w:cs="Georgia"/>
                <w:szCs w:val="19"/>
              </w:rPr>
              <w:t xml:space="preserve">In overleg tussen BIE en alle Opdrachtnemers binnen een perceel wordt een samenwerkingshandboek opgemaakt waarin het inhuurproces in detail wordt uitgewerkt. Opdrachtnemer dient aan dit gezamenlijk proces bereidwillig en constructief bij te dragen. </w:t>
            </w:r>
          </w:p>
        </w:tc>
      </w:tr>
      <w:tr w:rsidR="58054A0A" w14:paraId="115CBCF3" w14:textId="77777777" w:rsidTr="09D69971">
        <w:tc>
          <w:tcPr>
            <w:tcW w:w="1125" w:type="dxa"/>
          </w:tcPr>
          <w:p w14:paraId="40328D8B" w14:textId="40E7D562" w:rsidR="58054A0A" w:rsidRDefault="3498AFF6" w:rsidP="09D69971">
            <w:pPr>
              <w:rPr>
                <w:rFonts w:ascii="Georgia" w:eastAsia="Georgia" w:hAnsi="Georgia"/>
              </w:rPr>
            </w:pPr>
            <w:r w:rsidRPr="09D69971">
              <w:rPr>
                <w:rFonts w:ascii="Georgia" w:eastAsia="Georgia" w:hAnsi="Georgia"/>
              </w:rPr>
              <w:t>9.</w:t>
            </w:r>
          </w:p>
        </w:tc>
        <w:tc>
          <w:tcPr>
            <w:tcW w:w="7470" w:type="dxa"/>
          </w:tcPr>
          <w:p w14:paraId="7FDE7148" w14:textId="1182C794" w:rsidR="58054A0A" w:rsidRDefault="58054A0A" w:rsidP="58054A0A">
            <w:pPr>
              <w:rPr>
                <w:rFonts w:ascii="Georgia" w:eastAsia="Georgia" w:hAnsi="Georgia" w:cs="Georgia"/>
                <w:szCs w:val="19"/>
              </w:rPr>
            </w:pPr>
            <w:r w:rsidRPr="58054A0A">
              <w:rPr>
                <w:rFonts w:ascii="Georgia" w:eastAsia="Georgia" w:hAnsi="Georgia" w:cs="Georgia"/>
                <w:szCs w:val="19"/>
              </w:rPr>
              <w:t xml:space="preserve">Alle verzoeken van de Gemeente Den Haag aan de Opdrachtnemer dienen te lopen via het daartoe aangewezen centrale punt, Bureau Inhuur Externen (BIE), en contactpersonen. Inschrijver accepteert </w:t>
            </w:r>
            <w:r w:rsidRPr="58054A0A">
              <w:rPr>
                <w:rFonts w:ascii="Georgia" w:eastAsia="Georgia" w:hAnsi="Georgia" w:cs="Georgia"/>
                <w:szCs w:val="19"/>
                <w:u w:val="single"/>
              </w:rPr>
              <w:t>geen</w:t>
            </w:r>
            <w:r w:rsidRPr="58054A0A">
              <w:rPr>
                <w:rFonts w:ascii="Georgia" w:eastAsia="Georgia" w:hAnsi="Georgia" w:cs="Georgia"/>
                <w:szCs w:val="19"/>
              </w:rPr>
              <w:t xml:space="preserve"> verzoeken die vanaf andere onderdelen van de gemeente aan haar gesteld worden maar verwijst de verzoeker in dat verband </w:t>
            </w:r>
            <w:r w:rsidRPr="58054A0A">
              <w:rPr>
                <w:rFonts w:ascii="Georgia" w:eastAsia="Georgia" w:hAnsi="Georgia" w:cs="Georgia"/>
                <w:szCs w:val="19"/>
                <w:u w:val="single"/>
              </w:rPr>
              <w:t>per email</w:t>
            </w:r>
            <w:r w:rsidRPr="58054A0A">
              <w:rPr>
                <w:rFonts w:ascii="Georgia" w:eastAsia="Georgia" w:hAnsi="Georgia" w:cs="Georgia"/>
                <w:szCs w:val="19"/>
              </w:rPr>
              <w:t xml:space="preserve"> naar de aangewezen contactpersonen. In geval dat blijkt dat dergelijke verzoeken buiten BIE om door Opdrachtnemer in behandeling worden genomen zal Opdrachtnemer hierop worden aangesproken en bij herhaling kan de gemeente besluiten om maatregelen te treffen, zoals een boete of het uitsluiten bij enkele aanvragen.</w:t>
            </w:r>
          </w:p>
        </w:tc>
      </w:tr>
      <w:tr w:rsidR="58054A0A" w14:paraId="257E097A" w14:textId="77777777" w:rsidTr="09D69971">
        <w:tc>
          <w:tcPr>
            <w:tcW w:w="1125" w:type="dxa"/>
          </w:tcPr>
          <w:p w14:paraId="48D90ED1" w14:textId="02FD178D" w:rsidR="58054A0A" w:rsidRDefault="3498AFF6" w:rsidP="09D69971">
            <w:pPr>
              <w:rPr>
                <w:rFonts w:ascii="Georgia" w:eastAsia="Georgia" w:hAnsi="Georgia"/>
              </w:rPr>
            </w:pPr>
            <w:r w:rsidRPr="09D69971">
              <w:rPr>
                <w:rFonts w:ascii="Georgia" w:eastAsia="Georgia" w:hAnsi="Georgia"/>
              </w:rPr>
              <w:t>10.</w:t>
            </w:r>
          </w:p>
        </w:tc>
        <w:tc>
          <w:tcPr>
            <w:tcW w:w="7470" w:type="dxa"/>
          </w:tcPr>
          <w:p w14:paraId="0BACDC50" w14:textId="422594D1" w:rsidR="58054A0A" w:rsidRDefault="58054A0A" w:rsidP="58054A0A">
            <w:pPr>
              <w:rPr>
                <w:rFonts w:ascii="Georgia" w:eastAsia="Georgia" w:hAnsi="Georgia" w:cs="Georgia"/>
                <w:szCs w:val="19"/>
              </w:rPr>
            </w:pPr>
            <w:r w:rsidRPr="58054A0A">
              <w:rPr>
                <w:rFonts w:ascii="Georgia" w:eastAsia="Georgia" w:hAnsi="Georgia" w:cs="Georgia"/>
                <w:szCs w:val="19"/>
              </w:rPr>
              <w:t xml:space="preserve">De Gemeente voert voor elke uitvraag onder de drie (3) raamcontractpartijen een minicompetitie. </w:t>
            </w:r>
          </w:p>
          <w:p w14:paraId="5E9326B6" w14:textId="77777777" w:rsidR="009B1736" w:rsidRDefault="009B1736" w:rsidP="58054A0A">
            <w:pPr>
              <w:rPr>
                <w:rFonts w:ascii="Georgia" w:eastAsia="Georgia" w:hAnsi="Georgia" w:cs="Georgia"/>
                <w:szCs w:val="19"/>
              </w:rPr>
            </w:pPr>
          </w:p>
          <w:p w14:paraId="3350CE54" w14:textId="39B7E32E" w:rsidR="58054A0A" w:rsidRDefault="58054A0A" w:rsidP="58054A0A">
            <w:pPr>
              <w:rPr>
                <w:rFonts w:ascii="Georgia" w:eastAsia="Georgia" w:hAnsi="Georgia" w:cs="Georgia"/>
                <w:szCs w:val="19"/>
              </w:rPr>
            </w:pPr>
            <w:r w:rsidRPr="58054A0A">
              <w:rPr>
                <w:rFonts w:ascii="Georgia" w:eastAsia="Georgia" w:hAnsi="Georgia" w:cs="Georgia"/>
                <w:szCs w:val="19"/>
              </w:rPr>
              <w:t>Fase 1 (medewerkers in loondienst):</w:t>
            </w:r>
          </w:p>
          <w:p w14:paraId="46F0591B" w14:textId="0366C581" w:rsidR="58054A0A" w:rsidRDefault="58054A0A" w:rsidP="58054A0A">
            <w:pPr>
              <w:rPr>
                <w:rFonts w:ascii="Georgia" w:eastAsia="Georgia" w:hAnsi="Georgia" w:cs="Georgia"/>
                <w:szCs w:val="19"/>
              </w:rPr>
            </w:pPr>
            <w:r w:rsidRPr="58054A0A">
              <w:rPr>
                <w:rFonts w:ascii="Georgia" w:eastAsia="Georgia" w:hAnsi="Georgia" w:cs="Georgia"/>
                <w:szCs w:val="19"/>
              </w:rPr>
              <w:t xml:space="preserve">Opdrachtnemer dient binnen </w:t>
            </w:r>
            <w:r w:rsidR="00D26DD6">
              <w:rPr>
                <w:rFonts w:ascii="Georgia" w:eastAsia="Georgia" w:hAnsi="Georgia" w:cs="Georgia"/>
                <w:szCs w:val="19"/>
              </w:rPr>
              <w:t>vijf</w:t>
            </w:r>
            <w:r w:rsidRPr="58054A0A">
              <w:rPr>
                <w:rFonts w:ascii="Georgia" w:eastAsia="Georgia" w:hAnsi="Georgia" w:cs="Georgia"/>
                <w:szCs w:val="19"/>
              </w:rPr>
              <w:t xml:space="preserve"> (</w:t>
            </w:r>
            <w:r w:rsidR="00D26DD6">
              <w:rPr>
                <w:rFonts w:ascii="Georgia" w:eastAsia="Georgia" w:hAnsi="Georgia" w:cs="Georgia"/>
                <w:szCs w:val="19"/>
              </w:rPr>
              <w:t>5</w:t>
            </w:r>
            <w:r w:rsidRPr="58054A0A">
              <w:rPr>
                <w:rFonts w:ascii="Georgia" w:eastAsia="Georgia" w:hAnsi="Georgia" w:cs="Georgia"/>
                <w:szCs w:val="19"/>
              </w:rPr>
              <w:t xml:space="preserve">) werkdagen maximaal twee (2) cv’s te leveren. Wanneer minimaal één Opdrachtnemer aangeeft in staat te zijn om een cv te leveren voor de onderhavige functie dan wordt de minicompetitie doorgezet. </w:t>
            </w:r>
          </w:p>
          <w:p w14:paraId="0A1F0D6C" w14:textId="31A2482E" w:rsidR="58054A0A" w:rsidRDefault="009B1736" w:rsidP="58054A0A">
            <w:pPr>
              <w:rPr>
                <w:rFonts w:ascii="Georgia" w:eastAsia="Georgia" w:hAnsi="Georgia" w:cs="Georgia"/>
                <w:szCs w:val="19"/>
              </w:rPr>
            </w:pPr>
            <w:r>
              <w:rPr>
                <w:rFonts w:ascii="Georgia" w:eastAsia="Georgia" w:hAnsi="Georgia" w:cs="Georgia"/>
                <w:szCs w:val="19"/>
              </w:rPr>
              <w:br/>
            </w:r>
            <w:r w:rsidR="58054A0A" w:rsidRPr="58054A0A">
              <w:rPr>
                <w:rFonts w:ascii="Georgia" w:eastAsia="Georgia" w:hAnsi="Georgia" w:cs="Georgia"/>
                <w:szCs w:val="19"/>
              </w:rPr>
              <w:t>Fase 2 (zzp’ers):</w:t>
            </w:r>
          </w:p>
          <w:p w14:paraId="218A8E0F" w14:textId="58404CC1" w:rsidR="58054A0A" w:rsidRDefault="58054A0A" w:rsidP="09D69971">
            <w:pPr>
              <w:rPr>
                <w:rFonts w:ascii="Georgia" w:eastAsia="Georgia" w:hAnsi="Georgia" w:cs="Georgia"/>
              </w:rPr>
            </w:pPr>
            <w:r w:rsidRPr="09D69971">
              <w:rPr>
                <w:rFonts w:ascii="Georgia" w:eastAsia="Georgia" w:hAnsi="Georgia" w:cs="Georgia"/>
              </w:rPr>
              <w:lastRenderedPageBreak/>
              <w:t>Wanneer fase 1 geen of geen geschikte kandidaten oplevert, dan kan Opdrachtgever besluiten de 2</w:t>
            </w:r>
            <w:r w:rsidRPr="09D69971">
              <w:rPr>
                <w:rFonts w:ascii="Georgia" w:eastAsia="Georgia" w:hAnsi="Georgia" w:cs="Georgia"/>
                <w:vertAlign w:val="superscript"/>
              </w:rPr>
              <w:t>e</w:t>
            </w:r>
            <w:r w:rsidRPr="09D69971">
              <w:rPr>
                <w:rFonts w:ascii="Georgia" w:eastAsia="Georgia" w:hAnsi="Georgia" w:cs="Georgia"/>
              </w:rPr>
              <w:t xml:space="preserve"> fase te starten met een nieuwe uitvraag. Binnen vier (4) werkdagen na deze nieuwe uitvraag dienen Opdrachtnemers maximaal twee (2) cv’s voor te leggen. </w:t>
            </w:r>
          </w:p>
          <w:p w14:paraId="115C716D" w14:textId="37A9E05A" w:rsidR="58054A0A" w:rsidRDefault="58054A0A" w:rsidP="58054A0A">
            <w:pPr>
              <w:rPr>
                <w:rFonts w:ascii="Georgia" w:eastAsia="Georgia" w:hAnsi="Georgia" w:cs="Georgia"/>
                <w:szCs w:val="19"/>
              </w:rPr>
            </w:pPr>
          </w:p>
          <w:p w14:paraId="4D3EE5BB" w14:textId="078D5D8D" w:rsidR="58054A0A" w:rsidRDefault="58054A0A" w:rsidP="58054A0A">
            <w:pPr>
              <w:rPr>
                <w:rFonts w:ascii="Georgia" w:eastAsia="Georgia" w:hAnsi="Georgia" w:cs="Georgia"/>
                <w:szCs w:val="19"/>
              </w:rPr>
            </w:pPr>
            <w:r w:rsidRPr="58054A0A">
              <w:rPr>
                <w:rFonts w:ascii="Georgia" w:eastAsia="Georgia" w:hAnsi="Georgia" w:cs="Georgia"/>
                <w:szCs w:val="19"/>
              </w:rPr>
              <w:t>Spoedaanvragen:</w:t>
            </w:r>
          </w:p>
          <w:p w14:paraId="600A06E7" w14:textId="2D7B7A9E" w:rsidR="58054A0A" w:rsidRDefault="58054A0A" w:rsidP="58054A0A">
            <w:pPr>
              <w:rPr>
                <w:rFonts w:ascii="Georgia" w:eastAsia="Georgia" w:hAnsi="Georgia" w:cs="Georgia"/>
                <w:szCs w:val="19"/>
              </w:rPr>
            </w:pPr>
            <w:r w:rsidRPr="58054A0A">
              <w:rPr>
                <w:rFonts w:ascii="Georgia" w:eastAsia="Georgia" w:hAnsi="Georgia" w:cs="Georgia"/>
                <w:szCs w:val="19"/>
              </w:rPr>
              <w:t>Wanneer naar oordeel van Opdrachtgever sprake is van een spoedaanvraag, dan zal in overleg tussen betrokkenen bezien worden op welke manier versnelling mogelijk is.</w:t>
            </w:r>
          </w:p>
          <w:p w14:paraId="09789860" w14:textId="22B4A4A8" w:rsidR="58054A0A" w:rsidRDefault="58054A0A" w:rsidP="58054A0A">
            <w:pPr>
              <w:jc w:val="both"/>
              <w:rPr>
                <w:rFonts w:ascii="Georgia" w:eastAsia="Georgia" w:hAnsi="Georgia" w:cs="Georgia"/>
                <w:szCs w:val="19"/>
              </w:rPr>
            </w:pPr>
            <w:r w:rsidRPr="58054A0A">
              <w:rPr>
                <w:rFonts w:ascii="Georgia" w:eastAsia="Georgia" w:hAnsi="Georgia" w:cs="Georgia"/>
                <w:szCs w:val="19"/>
              </w:rPr>
              <w:t>Waar nodig zullen hiervoor verdere afspraken in het samenwerkingshandboek worden vastgelegd.</w:t>
            </w:r>
          </w:p>
          <w:p w14:paraId="415B169F" w14:textId="3F690408" w:rsidR="58054A0A" w:rsidRDefault="58054A0A" w:rsidP="58054A0A">
            <w:pPr>
              <w:jc w:val="both"/>
              <w:rPr>
                <w:rFonts w:ascii="Georgia" w:eastAsia="Georgia" w:hAnsi="Georgia" w:cs="Georgia"/>
                <w:szCs w:val="19"/>
              </w:rPr>
            </w:pPr>
          </w:p>
          <w:p w14:paraId="6F44E3B8" w14:textId="6B9BD754" w:rsidR="58054A0A" w:rsidRDefault="58054A0A" w:rsidP="009573C6">
            <w:pPr>
              <w:jc w:val="both"/>
              <w:rPr>
                <w:rFonts w:ascii="Georgia" w:eastAsia="Georgia" w:hAnsi="Georgia" w:cs="Georgia"/>
                <w:szCs w:val="19"/>
              </w:rPr>
            </w:pPr>
            <w:r w:rsidRPr="58054A0A">
              <w:rPr>
                <w:rFonts w:ascii="Georgia" w:eastAsia="Georgia" w:hAnsi="Georgia" w:cs="Georgia"/>
                <w:szCs w:val="19"/>
              </w:rPr>
              <w:t>Alle aangeleverde cv’s dienen actueel en van geschikte kandidaten te zijn.</w:t>
            </w:r>
            <w:r w:rsidR="009573C6">
              <w:rPr>
                <w:rFonts w:ascii="Georgia" w:eastAsia="Georgia" w:hAnsi="Georgia" w:cs="Georgia"/>
                <w:szCs w:val="19"/>
              </w:rPr>
              <w:t xml:space="preserve"> </w:t>
            </w:r>
            <w:r w:rsidRPr="58054A0A">
              <w:rPr>
                <w:rFonts w:ascii="Georgia" w:eastAsia="Georgia" w:hAnsi="Georgia" w:cs="Georgia"/>
                <w:szCs w:val="19"/>
              </w:rPr>
              <w:t xml:space="preserve">Alle aangedragen kandidaten dienen beschikbaar te zijn in de periode van de Opdracht. Opdrachtnemer biedt geen kandidaten aan die niet beschikbaar zijn in de door de gemeente gevraagde periode. </w:t>
            </w:r>
          </w:p>
        </w:tc>
      </w:tr>
      <w:tr w:rsidR="58054A0A" w14:paraId="3DA95113" w14:textId="77777777" w:rsidTr="09D69971">
        <w:tc>
          <w:tcPr>
            <w:tcW w:w="1125" w:type="dxa"/>
          </w:tcPr>
          <w:p w14:paraId="34613508" w14:textId="1AC5B691" w:rsidR="58054A0A" w:rsidRDefault="3498AFF6" w:rsidP="09D69971">
            <w:pPr>
              <w:rPr>
                <w:rFonts w:ascii="Georgia" w:eastAsia="Georgia" w:hAnsi="Georgia"/>
              </w:rPr>
            </w:pPr>
            <w:r w:rsidRPr="09D69971">
              <w:rPr>
                <w:rFonts w:ascii="Georgia" w:eastAsia="Georgia" w:hAnsi="Georgia"/>
              </w:rPr>
              <w:lastRenderedPageBreak/>
              <w:t>11.</w:t>
            </w:r>
          </w:p>
        </w:tc>
        <w:tc>
          <w:tcPr>
            <w:tcW w:w="7470" w:type="dxa"/>
          </w:tcPr>
          <w:p w14:paraId="36ED7FB4" w14:textId="556A57B0" w:rsidR="58054A0A" w:rsidRDefault="58054A0A" w:rsidP="70B8F293">
            <w:pPr>
              <w:rPr>
                <w:rFonts w:ascii="Georgia" w:eastAsia="Georgia" w:hAnsi="Georgia" w:cs="Georgia"/>
                <w:szCs w:val="19"/>
              </w:rPr>
            </w:pPr>
            <w:r w:rsidRPr="70B8F293">
              <w:rPr>
                <w:rFonts w:ascii="Georgia" w:eastAsia="Georgia" w:hAnsi="Georgia" w:cs="Georgia"/>
                <w:szCs w:val="19"/>
              </w:rPr>
              <w:t>Elke aangedragen kandidaat dient in beginsel vijf (5) dagen, nadat het cv is aangeboden exclusief voor Opdrachtgever beschikbaar te zijn om minimaal één selectiegesprek te kunnen voeren. Wanneer een kandidaat bij meerdere Opdrachtgevers is voorgesteld dan dient dat van tevoren door Opdrachtnemer bij BIE te zijn aangegeven.</w:t>
            </w:r>
          </w:p>
        </w:tc>
      </w:tr>
      <w:tr w:rsidR="58054A0A" w14:paraId="0C2D9B2A" w14:textId="77777777" w:rsidTr="09D69971">
        <w:tc>
          <w:tcPr>
            <w:tcW w:w="1125" w:type="dxa"/>
          </w:tcPr>
          <w:p w14:paraId="3C917EE9" w14:textId="71DA2F63" w:rsidR="58054A0A" w:rsidRDefault="3498AFF6" w:rsidP="09D69971">
            <w:pPr>
              <w:rPr>
                <w:rFonts w:ascii="Georgia" w:eastAsia="Georgia" w:hAnsi="Georgia"/>
              </w:rPr>
            </w:pPr>
            <w:r w:rsidRPr="09D69971">
              <w:rPr>
                <w:rFonts w:ascii="Georgia" w:eastAsia="Georgia" w:hAnsi="Georgia"/>
              </w:rPr>
              <w:t>12.</w:t>
            </w:r>
          </w:p>
        </w:tc>
        <w:tc>
          <w:tcPr>
            <w:tcW w:w="7470" w:type="dxa"/>
          </w:tcPr>
          <w:p w14:paraId="56422AF9" w14:textId="3B151C4A" w:rsidR="58054A0A" w:rsidRDefault="58054A0A" w:rsidP="58054A0A">
            <w:pPr>
              <w:rPr>
                <w:rFonts w:ascii="Georgia" w:eastAsia="Georgia" w:hAnsi="Georgia" w:cs="Georgia"/>
                <w:szCs w:val="19"/>
              </w:rPr>
            </w:pPr>
            <w:r w:rsidRPr="58054A0A">
              <w:rPr>
                <w:rFonts w:ascii="Georgia" w:eastAsia="Georgia" w:hAnsi="Georgia" w:cs="Georgia"/>
                <w:szCs w:val="19"/>
              </w:rPr>
              <w:t>Indien Opdrachtnemer en de gemeente een nadere overeenkomst hebben gesloten voor de inzet van een kandidaat, dan dient de kandidaat beschikbaar te zijn op de afgesproken datum. Indien de geselecteerde kandidaat niet beschikbaar blijkt te zijn op de betreffende ingangsdatum, kan Opdrachtnemer vanaf dat moment een boete van 5000 euro verbeuren. Een boete is niet verschuldigd indien er sprake is van ziekte of overmacht.</w:t>
            </w:r>
          </w:p>
        </w:tc>
      </w:tr>
      <w:tr w:rsidR="58054A0A" w14:paraId="5D2E6ED9" w14:textId="77777777" w:rsidTr="09D69971">
        <w:tc>
          <w:tcPr>
            <w:tcW w:w="1125" w:type="dxa"/>
          </w:tcPr>
          <w:p w14:paraId="248E09BE" w14:textId="4FD5EC31" w:rsidR="58054A0A" w:rsidRDefault="3498AFF6" w:rsidP="09D69971">
            <w:pPr>
              <w:rPr>
                <w:rFonts w:ascii="Georgia" w:eastAsia="Georgia" w:hAnsi="Georgia"/>
              </w:rPr>
            </w:pPr>
            <w:r w:rsidRPr="09D69971">
              <w:rPr>
                <w:rFonts w:ascii="Georgia" w:eastAsia="Georgia" w:hAnsi="Georgia"/>
              </w:rPr>
              <w:t>13.</w:t>
            </w:r>
          </w:p>
        </w:tc>
        <w:tc>
          <w:tcPr>
            <w:tcW w:w="7470" w:type="dxa"/>
          </w:tcPr>
          <w:p w14:paraId="4B7A1ACF" w14:textId="79E146CB" w:rsidR="58054A0A" w:rsidRDefault="58054A0A" w:rsidP="58054A0A">
            <w:pPr>
              <w:rPr>
                <w:rFonts w:ascii="Georgia" w:eastAsia="Georgia" w:hAnsi="Georgia" w:cs="Georgia"/>
                <w:szCs w:val="19"/>
              </w:rPr>
            </w:pPr>
            <w:r w:rsidRPr="58054A0A">
              <w:rPr>
                <w:rFonts w:ascii="Georgia" w:eastAsia="Georgia" w:hAnsi="Georgia" w:cs="Georgia"/>
                <w:szCs w:val="19"/>
              </w:rPr>
              <w:t>Inschrijver garandeert dat alle aangeboden kandidaten voldoen aan het functieprofiel zoals in de functieomschrijving beschreven.</w:t>
            </w:r>
          </w:p>
        </w:tc>
      </w:tr>
      <w:tr w:rsidR="58054A0A" w14:paraId="4DEB5A3A" w14:textId="77777777" w:rsidTr="09D69971">
        <w:tc>
          <w:tcPr>
            <w:tcW w:w="1125" w:type="dxa"/>
          </w:tcPr>
          <w:p w14:paraId="3593950F" w14:textId="0AA1FBF7" w:rsidR="58054A0A" w:rsidRDefault="3498AFF6" w:rsidP="09D69971">
            <w:pPr>
              <w:rPr>
                <w:rFonts w:ascii="Georgia" w:eastAsia="Georgia" w:hAnsi="Georgia"/>
              </w:rPr>
            </w:pPr>
            <w:r w:rsidRPr="09D69971">
              <w:rPr>
                <w:rFonts w:ascii="Georgia" w:eastAsia="Georgia" w:hAnsi="Georgia"/>
              </w:rPr>
              <w:t>14.</w:t>
            </w:r>
          </w:p>
        </w:tc>
        <w:tc>
          <w:tcPr>
            <w:tcW w:w="7470" w:type="dxa"/>
          </w:tcPr>
          <w:p w14:paraId="4D40645A" w14:textId="148D7810" w:rsidR="58054A0A" w:rsidRDefault="58054A0A" w:rsidP="58054A0A">
            <w:pPr>
              <w:rPr>
                <w:rFonts w:ascii="Georgia" w:eastAsia="Georgia" w:hAnsi="Georgia" w:cs="Georgia"/>
                <w:szCs w:val="19"/>
              </w:rPr>
            </w:pPr>
            <w:r w:rsidRPr="58054A0A">
              <w:rPr>
                <w:rFonts w:ascii="Georgia" w:eastAsia="Georgia" w:hAnsi="Georgia" w:cs="Georgia"/>
                <w:szCs w:val="19"/>
              </w:rPr>
              <w:t xml:space="preserve">De gemeente heeft een verbod op een draaideurconstructies. Dit houdt in dat ambtenaren van de gemeente en personen die de afgelopen twee (2) jaar (gerekend vanaf de ingangsdatum van de nadere overeenkomst) ambtenaar waren bij de gemeente Den Haag, niet ingezet mogen worden op Opdrachten van de gemeente. Opdrachtnemer zal geen kandidaten aanbieden die vallen onder het verbod op de draaideurconstructie. </w:t>
            </w:r>
          </w:p>
        </w:tc>
      </w:tr>
      <w:tr w:rsidR="58054A0A" w14:paraId="6975A8F3" w14:textId="77777777" w:rsidTr="09D69971">
        <w:tc>
          <w:tcPr>
            <w:tcW w:w="1125" w:type="dxa"/>
          </w:tcPr>
          <w:p w14:paraId="4F044514" w14:textId="7F2EBA13" w:rsidR="58054A0A" w:rsidRDefault="3498AFF6" w:rsidP="09D69971">
            <w:pPr>
              <w:rPr>
                <w:rFonts w:ascii="Georgia" w:eastAsia="Georgia" w:hAnsi="Georgia"/>
              </w:rPr>
            </w:pPr>
            <w:r w:rsidRPr="09D69971">
              <w:rPr>
                <w:rFonts w:ascii="Georgia" w:eastAsia="Georgia" w:hAnsi="Georgia"/>
              </w:rPr>
              <w:t>15.</w:t>
            </w:r>
          </w:p>
        </w:tc>
        <w:tc>
          <w:tcPr>
            <w:tcW w:w="7470" w:type="dxa"/>
          </w:tcPr>
          <w:p w14:paraId="03C4E4E8" w14:textId="44289507" w:rsidR="58054A0A" w:rsidRDefault="58054A0A" w:rsidP="291D0E2A">
            <w:pPr>
              <w:rPr>
                <w:rFonts w:ascii="Georgia" w:eastAsia="Georgia" w:hAnsi="Georgia" w:cs="Georgia"/>
                <w:szCs w:val="19"/>
              </w:rPr>
            </w:pPr>
            <w:r w:rsidRPr="291D0E2A">
              <w:rPr>
                <w:rFonts w:ascii="Georgia" w:eastAsia="Georgia" w:hAnsi="Georgia" w:cs="Georgia"/>
                <w:szCs w:val="19"/>
              </w:rPr>
              <w:t xml:space="preserve">In verband met de DBA regels mogen </w:t>
            </w:r>
            <w:r w:rsidR="007E0D2B">
              <w:rPr>
                <w:rFonts w:ascii="Georgia" w:eastAsia="Georgia" w:hAnsi="Georgia" w:cs="Georgia"/>
                <w:szCs w:val="19"/>
              </w:rPr>
              <w:t>ZZP</w:t>
            </w:r>
            <w:r w:rsidRPr="291D0E2A">
              <w:rPr>
                <w:rFonts w:ascii="Georgia" w:eastAsia="Georgia" w:hAnsi="Georgia" w:cs="Georgia"/>
                <w:szCs w:val="19"/>
              </w:rPr>
              <w:t xml:space="preserve">’ers die eerder voor de gemeente hebben gewerkt niet worden voorgesteld binnen een termijn van zes maanden volgend op de laatste dag van de eerdere inzet. Bij hoge uitzondering kan van deze regel worden afgeweken, wanneer aard van de werkzaamheden en omvang van de inzet aannemelijk maken dat het DBA risico nihil is. De </w:t>
            </w:r>
            <w:r w:rsidR="0038600F">
              <w:rPr>
                <w:rFonts w:ascii="Georgia" w:eastAsia="Georgia" w:hAnsi="Georgia" w:cs="Georgia"/>
                <w:szCs w:val="19"/>
              </w:rPr>
              <w:t>ZZP</w:t>
            </w:r>
            <w:r w:rsidRPr="291D0E2A">
              <w:rPr>
                <w:rFonts w:ascii="Georgia" w:eastAsia="Georgia" w:hAnsi="Georgia" w:cs="Georgia"/>
                <w:szCs w:val="19"/>
              </w:rPr>
              <w:t>’er dient in dat geval volgens de reguliere minicompetities te zijn aangeboden en de eerdere inzet moet aan Opdrachtgever kenbaar worden gemaakt op het moment van voorstellen. De beslissing om de kandidaat aan de interne Opdrachtgever voor te stellen wordt genomen door BIE.</w:t>
            </w:r>
          </w:p>
        </w:tc>
      </w:tr>
      <w:tr w:rsidR="58054A0A" w14:paraId="092C815C" w14:textId="77777777" w:rsidTr="09D69971">
        <w:tc>
          <w:tcPr>
            <w:tcW w:w="1125" w:type="dxa"/>
          </w:tcPr>
          <w:p w14:paraId="3867FC06" w14:textId="124AC5B4" w:rsidR="58054A0A" w:rsidRDefault="3498AFF6" w:rsidP="09D69971">
            <w:pPr>
              <w:rPr>
                <w:rFonts w:ascii="Georgia" w:eastAsia="Georgia" w:hAnsi="Georgia"/>
              </w:rPr>
            </w:pPr>
            <w:r w:rsidRPr="09D69971">
              <w:rPr>
                <w:rFonts w:ascii="Georgia" w:eastAsia="Georgia" w:hAnsi="Georgia"/>
              </w:rPr>
              <w:t>16.</w:t>
            </w:r>
          </w:p>
        </w:tc>
        <w:tc>
          <w:tcPr>
            <w:tcW w:w="7470" w:type="dxa"/>
          </w:tcPr>
          <w:p w14:paraId="66BC4D6D" w14:textId="004DA24F" w:rsidR="58054A0A" w:rsidRDefault="58054A0A" w:rsidP="58054A0A">
            <w:pPr>
              <w:rPr>
                <w:rFonts w:ascii="Georgia" w:eastAsia="Georgia" w:hAnsi="Georgia" w:cs="Georgia"/>
                <w:szCs w:val="19"/>
              </w:rPr>
            </w:pPr>
            <w:r w:rsidRPr="58054A0A">
              <w:rPr>
                <w:rFonts w:ascii="Georgia" w:eastAsia="Georgia" w:hAnsi="Georgia" w:cs="Georgia"/>
                <w:szCs w:val="19"/>
              </w:rPr>
              <w:t xml:space="preserve">De inzet van een </w:t>
            </w:r>
            <w:r w:rsidR="0038600F">
              <w:rPr>
                <w:rFonts w:ascii="Georgia" w:eastAsia="Georgia" w:hAnsi="Georgia" w:cs="Georgia"/>
                <w:szCs w:val="19"/>
              </w:rPr>
              <w:t>ZZP</w:t>
            </w:r>
            <w:r w:rsidRPr="58054A0A">
              <w:rPr>
                <w:rFonts w:ascii="Georgia" w:eastAsia="Georgia" w:hAnsi="Georgia" w:cs="Georgia"/>
                <w:szCs w:val="19"/>
              </w:rPr>
              <w:t xml:space="preserve">’er die over een periode van vijf (5) jaar inclusief de voorgenomen Opdracht meer dan twee (2) jaar voor de gemeente zal hebben gewerkt, wordt ongeacht eventuele onderbrekingen gezien als een verhoogd risico volgens de wet DBA. </w:t>
            </w:r>
            <w:r w:rsidR="00125BA3">
              <w:rPr>
                <w:rFonts w:ascii="Georgia" w:eastAsia="Georgia" w:hAnsi="Georgia" w:cs="Georgia"/>
                <w:szCs w:val="19"/>
              </w:rPr>
              <w:t xml:space="preserve">De Inschrijver dient bij het voorstellen van een ZZP-er als kandidaat te onderzoeken of er een verhoogd risico is en dit aan te geven als zij de kandidaat </w:t>
            </w:r>
            <w:proofErr w:type="spellStart"/>
            <w:r w:rsidR="00125BA3">
              <w:rPr>
                <w:rFonts w:ascii="Georgia" w:eastAsia="Georgia" w:hAnsi="Georgia" w:cs="Georgia"/>
                <w:szCs w:val="19"/>
              </w:rPr>
              <w:t>voorsteld</w:t>
            </w:r>
            <w:proofErr w:type="spellEnd"/>
            <w:r w:rsidR="00125BA3">
              <w:rPr>
                <w:rFonts w:ascii="Georgia" w:eastAsia="Georgia" w:hAnsi="Georgia" w:cs="Georgia"/>
                <w:szCs w:val="19"/>
              </w:rPr>
              <w:t xml:space="preserve"> bij BIE. </w:t>
            </w:r>
            <w:r w:rsidRPr="58054A0A">
              <w:rPr>
                <w:rFonts w:ascii="Georgia" w:eastAsia="Georgia" w:hAnsi="Georgia" w:cs="Georgia"/>
                <w:szCs w:val="19"/>
              </w:rPr>
              <w:t>De beslissing om de kandidaat aan de interne Opdrachtgever voor te stellen wordt genomen door BIE.</w:t>
            </w:r>
          </w:p>
        </w:tc>
      </w:tr>
      <w:tr w:rsidR="58054A0A" w14:paraId="3DB35DBC" w14:textId="77777777" w:rsidTr="09D69971">
        <w:tc>
          <w:tcPr>
            <w:tcW w:w="1125" w:type="dxa"/>
          </w:tcPr>
          <w:p w14:paraId="2B5D4128" w14:textId="47835935" w:rsidR="58054A0A" w:rsidRDefault="3498AFF6" w:rsidP="09D69971">
            <w:pPr>
              <w:rPr>
                <w:rFonts w:ascii="Georgia" w:eastAsia="Georgia" w:hAnsi="Georgia"/>
              </w:rPr>
            </w:pPr>
            <w:r w:rsidRPr="09D69971">
              <w:rPr>
                <w:rFonts w:ascii="Georgia" w:eastAsia="Georgia" w:hAnsi="Georgia"/>
              </w:rPr>
              <w:t>17.</w:t>
            </w:r>
          </w:p>
        </w:tc>
        <w:tc>
          <w:tcPr>
            <w:tcW w:w="7470" w:type="dxa"/>
          </w:tcPr>
          <w:p w14:paraId="350F151B" w14:textId="4D05AC53" w:rsidR="58054A0A" w:rsidRDefault="58054A0A" w:rsidP="58054A0A">
            <w:pPr>
              <w:rPr>
                <w:rFonts w:ascii="Georgia" w:eastAsia="Georgia" w:hAnsi="Georgia" w:cs="Georgia"/>
                <w:szCs w:val="19"/>
              </w:rPr>
            </w:pPr>
            <w:r w:rsidRPr="58054A0A">
              <w:rPr>
                <w:rFonts w:ascii="Georgia" w:eastAsia="Georgia" w:hAnsi="Georgia" w:cs="Georgia"/>
                <w:szCs w:val="19"/>
              </w:rPr>
              <w:t>Opdrachtnemer is niet verplicht om een kandidaat aan te bieden. Indien Opdrachtnemer in meer dan een derde van de uitvragen van dat kalenderjaar geen kandidaat aanbiedt dan kan de raamovereenkomst eenzijdig door de gemeente worden beëindigd.</w:t>
            </w:r>
          </w:p>
        </w:tc>
      </w:tr>
      <w:tr w:rsidR="58054A0A" w14:paraId="443340E1" w14:textId="77777777" w:rsidTr="09D69971">
        <w:tc>
          <w:tcPr>
            <w:tcW w:w="1125" w:type="dxa"/>
          </w:tcPr>
          <w:p w14:paraId="6D23DDAE" w14:textId="74B8FD7D" w:rsidR="58054A0A" w:rsidRDefault="3498AFF6" w:rsidP="09D69971">
            <w:pPr>
              <w:rPr>
                <w:rFonts w:ascii="Georgia" w:eastAsia="Georgia" w:hAnsi="Georgia"/>
              </w:rPr>
            </w:pPr>
            <w:r w:rsidRPr="09D69971">
              <w:rPr>
                <w:rFonts w:ascii="Georgia" w:eastAsia="Georgia" w:hAnsi="Georgia"/>
              </w:rPr>
              <w:t>18.</w:t>
            </w:r>
          </w:p>
        </w:tc>
        <w:tc>
          <w:tcPr>
            <w:tcW w:w="7470" w:type="dxa"/>
          </w:tcPr>
          <w:p w14:paraId="38648A29" w14:textId="0F13F1CE" w:rsidR="58054A0A" w:rsidRDefault="58054A0A" w:rsidP="58054A0A">
            <w:pPr>
              <w:rPr>
                <w:rFonts w:ascii="Georgia" w:eastAsia="Georgia" w:hAnsi="Georgia" w:cs="Georgia"/>
                <w:szCs w:val="19"/>
              </w:rPr>
            </w:pPr>
            <w:r w:rsidRPr="58054A0A">
              <w:rPr>
                <w:rFonts w:ascii="Georgia" w:eastAsia="Georgia" w:hAnsi="Georgia" w:cs="Georgia"/>
                <w:szCs w:val="19"/>
              </w:rPr>
              <w:t xml:space="preserve">De gemeente is niet verplicht om kandidaten af te nemen van Opdrachtnemer. </w:t>
            </w:r>
          </w:p>
        </w:tc>
      </w:tr>
      <w:tr w:rsidR="58054A0A" w14:paraId="7E57690F" w14:textId="77777777" w:rsidTr="09D69971">
        <w:tc>
          <w:tcPr>
            <w:tcW w:w="1125" w:type="dxa"/>
          </w:tcPr>
          <w:p w14:paraId="5B8766E4" w14:textId="5F5E9963" w:rsidR="58054A0A" w:rsidRDefault="3498AFF6" w:rsidP="09D69971">
            <w:pPr>
              <w:rPr>
                <w:rFonts w:ascii="Georgia" w:eastAsia="Georgia" w:hAnsi="Georgia"/>
              </w:rPr>
            </w:pPr>
            <w:r w:rsidRPr="09D69971">
              <w:rPr>
                <w:rFonts w:ascii="Georgia" w:eastAsia="Georgia" w:hAnsi="Georgia"/>
              </w:rPr>
              <w:lastRenderedPageBreak/>
              <w:t>19.</w:t>
            </w:r>
          </w:p>
        </w:tc>
        <w:tc>
          <w:tcPr>
            <w:tcW w:w="7470" w:type="dxa"/>
          </w:tcPr>
          <w:p w14:paraId="04E881D4" w14:textId="5F14463B" w:rsidR="58054A0A" w:rsidRDefault="58054A0A" w:rsidP="58054A0A">
            <w:pPr>
              <w:rPr>
                <w:rFonts w:ascii="Georgia" w:eastAsia="Georgia" w:hAnsi="Georgia" w:cs="Georgia"/>
                <w:szCs w:val="19"/>
              </w:rPr>
            </w:pPr>
            <w:r w:rsidRPr="58054A0A">
              <w:rPr>
                <w:rFonts w:ascii="Georgia" w:eastAsia="Georgia" w:hAnsi="Georgia" w:cs="Georgia"/>
                <w:szCs w:val="19"/>
              </w:rPr>
              <w:t xml:space="preserve">Inschrijver dient medewerking te verlenen indien gedurende de looptijd van de raamovereenkomst door Opdrachtgever koppelingen met </w:t>
            </w:r>
            <w:r w:rsidR="0036742D" w:rsidRPr="58054A0A">
              <w:rPr>
                <w:rFonts w:ascii="Georgia" w:eastAsia="Georgia" w:hAnsi="Georgia" w:cs="Georgia"/>
                <w:szCs w:val="19"/>
              </w:rPr>
              <w:t>ICT</w:t>
            </w:r>
            <w:r w:rsidRPr="58054A0A">
              <w:rPr>
                <w:rFonts w:ascii="Georgia" w:eastAsia="Georgia" w:hAnsi="Georgia" w:cs="Georgia"/>
                <w:szCs w:val="19"/>
              </w:rPr>
              <w:t>-systemen van de gemeente noodzakelijk worden geacht. Indien dat het geval is worden in overleg afspraken gemaakt over aard, techniek en beveiliging van de koppeling en zal de mogelijkheid bestaan dat kosten die Inschrijver daarvoor moet maken (gedeeltelijk) door de gemeente worden vergoed.</w:t>
            </w:r>
          </w:p>
        </w:tc>
      </w:tr>
      <w:tr w:rsidR="58054A0A" w14:paraId="468AE7FA" w14:textId="77777777" w:rsidTr="09D69971">
        <w:tc>
          <w:tcPr>
            <w:tcW w:w="1125" w:type="dxa"/>
          </w:tcPr>
          <w:p w14:paraId="26DB2F1A" w14:textId="13192C44" w:rsidR="58054A0A" w:rsidRDefault="3498AFF6" w:rsidP="09D69971">
            <w:pPr>
              <w:rPr>
                <w:rFonts w:ascii="Georgia" w:eastAsia="Georgia" w:hAnsi="Georgia"/>
                <w:color w:val="000000" w:themeColor="text2"/>
              </w:rPr>
            </w:pPr>
            <w:r w:rsidRPr="09D69971">
              <w:rPr>
                <w:rFonts w:ascii="Georgia" w:eastAsia="Georgia" w:hAnsi="Georgia"/>
                <w:color w:val="000000" w:themeColor="text2"/>
              </w:rPr>
              <w:t>20.</w:t>
            </w:r>
          </w:p>
        </w:tc>
        <w:tc>
          <w:tcPr>
            <w:tcW w:w="7470" w:type="dxa"/>
          </w:tcPr>
          <w:p w14:paraId="27FA175B" w14:textId="0B83AE11" w:rsidR="58054A0A" w:rsidRDefault="58054A0A" w:rsidP="291D0E2A">
            <w:pPr>
              <w:pStyle w:val="DHGenummerd"/>
              <w:numPr>
                <w:ilvl w:val="0"/>
                <w:numId w:val="0"/>
              </w:numPr>
            </w:pPr>
            <w:r w:rsidRPr="291D0E2A">
              <w:rPr>
                <w:rFonts w:ascii="Georgia" w:eastAsia="Georgia" w:hAnsi="Georgia" w:cs="Georgia"/>
                <w:color w:val="000000" w:themeColor="text2"/>
                <w:szCs w:val="19"/>
              </w:rPr>
              <w:t>Opdrachtnemers dienen inzicht te geven in alle informatie die benodigd is om het bestaan van een dienstverband of het zelfstandig ondernemerschap te kunnen beoordelen. Opdrachtnemer garandeert daartoe transparantie in de keten, zodat de gemeente verantwoording over elke tussenstap kan afleggen met helderheid over aansprakelijkheid/risico’s.</w:t>
            </w:r>
          </w:p>
        </w:tc>
      </w:tr>
      <w:tr w:rsidR="58054A0A" w14:paraId="7F98378E" w14:textId="77777777" w:rsidTr="09D69971">
        <w:tc>
          <w:tcPr>
            <w:tcW w:w="1125" w:type="dxa"/>
          </w:tcPr>
          <w:p w14:paraId="43BDB60F" w14:textId="4328C01A" w:rsidR="58054A0A" w:rsidRDefault="3498AFF6" w:rsidP="09D69971">
            <w:pPr>
              <w:rPr>
                <w:rFonts w:ascii="Georgia" w:eastAsia="Georgia" w:hAnsi="Georgia"/>
                <w:color w:val="000000" w:themeColor="text2"/>
              </w:rPr>
            </w:pPr>
            <w:r w:rsidRPr="09D69971">
              <w:rPr>
                <w:rFonts w:ascii="Georgia" w:eastAsia="Georgia" w:hAnsi="Georgia"/>
                <w:color w:val="000000" w:themeColor="text2"/>
              </w:rPr>
              <w:t>21.</w:t>
            </w:r>
          </w:p>
        </w:tc>
        <w:tc>
          <w:tcPr>
            <w:tcW w:w="7470" w:type="dxa"/>
          </w:tcPr>
          <w:p w14:paraId="7E80C540" w14:textId="38C80E6D" w:rsidR="58054A0A" w:rsidRDefault="58054A0A" w:rsidP="291D0E2A">
            <w:pPr>
              <w:pStyle w:val="DHGenummerd"/>
              <w:numPr>
                <w:ilvl w:val="0"/>
                <w:numId w:val="0"/>
              </w:numPr>
            </w:pPr>
            <w:r w:rsidRPr="291D0E2A">
              <w:rPr>
                <w:rFonts w:ascii="Georgia" w:eastAsia="Georgia" w:hAnsi="Georgia" w:cs="Georgia"/>
                <w:color w:val="000000" w:themeColor="text2"/>
                <w:szCs w:val="19"/>
              </w:rPr>
              <w:t>Procesafspraken die voortvloeien uit deze eisen worden gedetailleerd uitgewerkt tijdens de implementatie. Opdrachtnemer dient zich te voegen naar afspraken die BIE daarvoor in consensus met de Opdrachtnemers binnen een perceel maakt en vastlegt in het samenwerkingshandboek.</w:t>
            </w:r>
          </w:p>
        </w:tc>
      </w:tr>
    </w:tbl>
    <w:p w14:paraId="39CB8A6B" w14:textId="5F66D81C" w:rsidR="0053679D" w:rsidRPr="009270A6" w:rsidRDefault="0053679D" w:rsidP="58054A0A">
      <w:pPr>
        <w:rPr>
          <w:rFonts w:ascii="Georgia" w:eastAsia="Georgia" w:hAnsi="Georgia" w:cs="Georgia"/>
          <w:color w:val="000000" w:themeColor="text2"/>
          <w:szCs w:val="19"/>
        </w:rPr>
      </w:pPr>
    </w:p>
    <w:tbl>
      <w:tblPr>
        <w:tblStyle w:val="Tabelraster"/>
        <w:tblW w:w="0" w:type="auto"/>
        <w:tblLayout w:type="fixed"/>
        <w:tblLook w:val="04A0" w:firstRow="1" w:lastRow="0" w:firstColumn="1" w:lastColumn="0" w:noHBand="0" w:noVBand="1"/>
      </w:tblPr>
      <w:tblGrid>
        <w:gridCol w:w="1080"/>
        <w:gridCol w:w="7515"/>
      </w:tblGrid>
      <w:tr w:rsidR="58054A0A" w14:paraId="2BE74C08" w14:textId="77777777" w:rsidTr="703067C2">
        <w:tc>
          <w:tcPr>
            <w:tcW w:w="1080" w:type="dxa"/>
          </w:tcPr>
          <w:p w14:paraId="0B365D5E" w14:textId="0F6307DC" w:rsidR="58054A0A" w:rsidRDefault="58054A0A" w:rsidP="58054A0A">
            <w:pPr>
              <w:rPr>
                <w:rFonts w:ascii="Georgia" w:eastAsia="Georgia" w:hAnsi="Georgia" w:cs="Georgia"/>
                <w:szCs w:val="19"/>
              </w:rPr>
            </w:pPr>
            <w:r w:rsidRPr="58054A0A">
              <w:rPr>
                <w:rFonts w:ascii="Georgia" w:eastAsia="Georgia" w:hAnsi="Georgia" w:cs="Georgia"/>
                <w:b/>
                <w:bCs/>
                <w:szCs w:val="19"/>
              </w:rPr>
              <w:t>Eis</w:t>
            </w:r>
          </w:p>
        </w:tc>
        <w:tc>
          <w:tcPr>
            <w:tcW w:w="7515" w:type="dxa"/>
          </w:tcPr>
          <w:p w14:paraId="42FFFC5B" w14:textId="76019A61" w:rsidR="58054A0A" w:rsidRDefault="58054A0A" w:rsidP="58054A0A">
            <w:pPr>
              <w:rPr>
                <w:rFonts w:ascii="Georgia" w:eastAsia="Georgia" w:hAnsi="Georgia" w:cs="Georgia"/>
                <w:szCs w:val="19"/>
              </w:rPr>
            </w:pPr>
            <w:r w:rsidRPr="58054A0A">
              <w:rPr>
                <w:rFonts w:ascii="Georgia" w:eastAsia="Georgia" w:hAnsi="Georgia" w:cs="Georgia"/>
                <w:b/>
                <w:bCs/>
                <w:szCs w:val="19"/>
              </w:rPr>
              <w:t>Nadere overeenkomsten</w:t>
            </w:r>
          </w:p>
        </w:tc>
      </w:tr>
      <w:tr w:rsidR="58054A0A" w14:paraId="5861A65A" w14:textId="77777777" w:rsidTr="703067C2">
        <w:tc>
          <w:tcPr>
            <w:tcW w:w="1080" w:type="dxa"/>
          </w:tcPr>
          <w:p w14:paraId="7D466CE9" w14:textId="1D636E04" w:rsidR="58054A0A" w:rsidRDefault="3498AFF6" w:rsidP="09D69971">
            <w:pPr>
              <w:rPr>
                <w:rFonts w:ascii="Georgia" w:eastAsia="Georgia" w:hAnsi="Georgia"/>
              </w:rPr>
            </w:pPr>
            <w:r w:rsidRPr="09D69971">
              <w:rPr>
                <w:rFonts w:ascii="Georgia" w:eastAsia="Georgia" w:hAnsi="Georgia"/>
              </w:rPr>
              <w:t>22.</w:t>
            </w:r>
          </w:p>
        </w:tc>
        <w:tc>
          <w:tcPr>
            <w:tcW w:w="7515" w:type="dxa"/>
          </w:tcPr>
          <w:p w14:paraId="2D393847" w14:textId="10A9D1C3" w:rsidR="58054A0A" w:rsidRDefault="58054A0A" w:rsidP="58054A0A">
            <w:pPr>
              <w:rPr>
                <w:rFonts w:ascii="Georgia" w:eastAsia="Georgia" w:hAnsi="Georgia" w:cs="Georgia"/>
                <w:szCs w:val="19"/>
              </w:rPr>
            </w:pPr>
            <w:r w:rsidRPr="58054A0A">
              <w:rPr>
                <w:rFonts w:ascii="Georgia" w:eastAsia="Georgia" w:hAnsi="Georgia" w:cs="Georgia"/>
                <w:szCs w:val="19"/>
              </w:rPr>
              <w:t xml:space="preserve">Afhankelijk van </w:t>
            </w:r>
            <w:r w:rsidR="00125BA3">
              <w:rPr>
                <w:rFonts w:ascii="Georgia" w:eastAsia="Georgia" w:hAnsi="Georgia" w:cs="Georgia"/>
                <w:szCs w:val="19"/>
              </w:rPr>
              <w:t>het type inhuur</w:t>
            </w:r>
            <w:r w:rsidRPr="58054A0A">
              <w:rPr>
                <w:rFonts w:ascii="Georgia" w:eastAsia="Georgia" w:hAnsi="Georgia" w:cs="Georgia"/>
                <w:szCs w:val="19"/>
              </w:rPr>
              <w:t xml:space="preserve"> van de gemeente wordt een nadere overeenkomst inhuur of een nadere overeenkomst </w:t>
            </w:r>
            <w:r w:rsidR="00125BA3">
              <w:rPr>
                <w:rFonts w:ascii="Georgia" w:eastAsia="Georgia" w:hAnsi="Georgia" w:cs="Georgia"/>
                <w:szCs w:val="19"/>
              </w:rPr>
              <w:t xml:space="preserve">van </w:t>
            </w:r>
            <w:r w:rsidRPr="58054A0A">
              <w:rPr>
                <w:rFonts w:ascii="Georgia" w:eastAsia="Georgia" w:hAnsi="Georgia" w:cs="Georgia"/>
                <w:szCs w:val="19"/>
              </w:rPr>
              <w:t>Opdracht gesloten.</w:t>
            </w:r>
          </w:p>
        </w:tc>
      </w:tr>
      <w:tr w:rsidR="58054A0A" w14:paraId="569FD34A" w14:textId="77777777" w:rsidTr="703067C2">
        <w:tc>
          <w:tcPr>
            <w:tcW w:w="1080" w:type="dxa"/>
          </w:tcPr>
          <w:p w14:paraId="53978B8C" w14:textId="763807EF" w:rsidR="58054A0A" w:rsidRDefault="3498AFF6" w:rsidP="09D69971">
            <w:pPr>
              <w:rPr>
                <w:rFonts w:ascii="Georgia" w:eastAsia="Georgia" w:hAnsi="Georgia"/>
              </w:rPr>
            </w:pPr>
            <w:r w:rsidRPr="09D69971">
              <w:rPr>
                <w:rFonts w:ascii="Georgia" w:eastAsia="Georgia" w:hAnsi="Georgia"/>
              </w:rPr>
              <w:t>23.</w:t>
            </w:r>
          </w:p>
        </w:tc>
        <w:tc>
          <w:tcPr>
            <w:tcW w:w="7515" w:type="dxa"/>
          </w:tcPr>
          <w:p w14:paraId="7FF9FFEB" w14:textId="196E3687" w:rsidR="58054A0A" w:rsidRDefault="58054A0A" w:rsidP="58054A0A">
            <w:pPr>
              <w:rPr>
                <w:rFonts w:ascii="Georgia" w:eastAsia="Georgia" w:hAnsi="Georgia" w:cs="Georgia"/>
                <w:szCs w:val="19"/>
              </w:rPr>
            </w:pPr>
            <w:r w:rsidRPr="58054A0A">
              <w:rPr>
                <w:rFonts w:ascii="Georgia" w:eastAsia="Georgia" w:hAnsi="Georgia" w:cs="Georgia"/>
                <w:szCs w:val="19"/>
              </w:rPr>
              <w:t xml:space="preserve">Een nadere overeenkomst inhuur wordt alleen gesloten met kandidaten die in loondienst zijn bij Opdrachtnemer dan wel in dienst zijn bij een onderaannemer. </w:t>
            </w:r>
          </w:p>
        </w:tc>
      </w:tr>
      <w:tr w:rsidR="58054A0A" w14:paraId="4F9C3E83" w14:textId="77777777" w:rsidTr="703067C2">
        <w:tc>
          <w:tcPr>
            <w:tcW w:w="1080" w:type="dxa"/>
          </w:tcPr>
          <w:p w14:paraId="1487ED4D" w14:textId="3283B924" w:rsidR="58054A0A" w:rsidRDefault="3498AFF6" w:rsidP="09D69971">
            <w:pPr>
              <w:rPr>
                <w:rFonts w:ascii="Georgia" w:eastAsia="Georgia" w:hAnsi="Georgia"/>
              </w:rPr>
            </w:pPr>
            <w:r w:rsidRPr="09D69971">
              <w:rPr>
                <w:rFonts w:ascii="Georgia" w:eastAsia="Georgia" w:hAnsi="Georgia"/>
              </w:rPr>
              <w:t>24.</w:t>
            </w:r>
          </w:p>
        </w:tc>
        <w:tc>
          <w:tcPr>
            <w:tcW w:w="7515" w:type="dxa"/>
          </w:tcPr>
          <w:p w14:paraId="67720B37" w14:textId="6CA179C3" w:rsidR="58054A0A" w:rsidRDefault="58054A0A" w:rsidP="527F1144">
            <w:pPr>
              <w:rPr>
                <w:rFonts w:ascii="Georgia" w:eastAsia="Georgia" w:hAnsi="Georgia" w:cs="Georgia"/>
              </w:rPr>
            </w:pPr>
            <w:r w:rsidRPr="527F1144">
              <w:rPr>
                <w:rFonts w:ascii="Georgia" w:eastAsia="Georgia" w:hAnsi="Georgia" w:cs="Georgia"/>
              </w:rPr>
              <w:t xml:space="preserve">Ten behoeve van de inzet van </w:t>
            </w:r>
            <w:r w:rsidR="00D57E6F" w:rsidRPr="527F1144">
              <w:rPr>
                <w:rFonts w:ascii="Georgia" w:eastAsia="Georgia" w:hAnsi="Georgia" w:cs="Georgia"/>
              </w:rPr>
              <w:t>ZZP</w:t>
            </w:r>
            <w:r w:rsidRPr="527F1144">
              <w:rPr>
                <w:rFonts w:ascii="Georgia" w:eastAsia="Georgia" w:hAnsi="Georgia" w:cs="Georgia"/>
              </w:rPr>
              <w:t xml:space="preserve">’ers via Opdrachtnemer, wordt alleen een nadere overeenkomst van Opdracht gesloten met Opdrachtnemer. Vervolgens dient Opdrachtnemer om hieraan invulling te kunnen geven zelf een modelovereenkomst op te stellen tussen Opdrachtnemer en </w:t>
            </w:r>
            <w:r w:rsidR="00F80ED9" w:rsidRPr="527F1144">
              <w:rPr>
                <w:rFonts w:ascii="Georgia" w:eastAsia="Georgia" w:hAnsi="Georgia" w:cs="Georgia"/>
              </w:rPr>
              <w:t>ZZP</w:t>
            </w:r>
            <w:r w:rsidRPr="527F1144">
              <w:rPr>
                <w:rFonts w:ascii="Georgia" w:eastAsia="Georgia" w:hAnsi="Georgia" w:cs="Georgia"/>
              </w:rPr>
              <w:t>’er.</w:t>
            </w:r>
          </w:p>
          <w:p w14:paraId="6C90109C" w14:textId="2BEC50DD" w:rsidR="58054A0A" w:rsidRDefault="58054A0A" w:rsidP="58054A0A">
            <w:pPr>
              <w:rPr>
                <w:rFonts w:ascii="Georgia" w:eastAsia="Georgia" w:hAnsi="Georgia" w:cs="Georgia"/>
                <w:szCs w:val="19"/>
              </w:rPr>
            </w:pPr>
            <w:r w:rsidRPr="58054A0A">
              <w:rPr>
                <w:rFonts w:ascii="Georgia" w:eastAsia="Georgia" w:hAnsi="Georgia" w:cs="Georgia"/>
                <w:szCs w:val="19"/>
              </w:rPr>
              <w:t xml:space="preserve">Deze modelovereenkomst moet voldoen aan de eisen van de belastingdienst en de wet DBA. De conceptmodelovereenkomst dient tijdens de implementatiefase in overleg met BIE te worden opgesteld, waarbij de gemeente eisen kan stellen aan artikelen opdat de voorwaarden waaronder </w:t>
            </w:r>
            <w:r w:rsidR="00F80ED9">
              <w:rPr>
                <w:rFonts w:ascii="Georgia" w:eastAsia="Georgia" w:hAnsi="Georgia" w:cs="Georgia"/>
                <w:szCs w:val="19"/>
              </w:rPr>
              <w:t>ZZP</w:t>
            </w:r>
            <w:r w:rsidRPr="58054A0A">
              <w:rPr>
                <w:rFonts w:ascii="Georgia" w:eastAsia="Georgia" w:hAnsi="Georgia" w:cs="Georgia"/>
                <w:szCs w:val="19"/>
              </w:rPr>
              <w:t>’ers bij de gemeente worden ingezet onderling niet onevenredig afwijken met mogelijke nadelige gevolgen voor de gemeente.</w:t>
            </w:r>
          </w:p>
        </w:tc>
      </w:tr>
      <w:tr w:rsidR="58054A0A" w14:paraId="1D389C09" w14:textId="77777777" w:rsidTr="703067C2">
        <w:tc>
          <w:tcPr>
            <w:tcW w:w="1080" w:type="dxa"/>
          </w:tcPr>
          <w:p w14:paraId="5BA73F0E" w14:textId="3BFF1C07" w:rsidR="58054A0A" w:rsidRDefault="3498AFF6" w:rsidP="09D69971">
            <w:pPr>
              <w:rPr>
                <w:rFonts w:ascii="Georgia" w:eastAsia="Georgia" w:hAnsi="Georgia"/>
              </w:rPr>
            </w:pPr>
            <w:r w:rsidRPr="09D69971">
              <w:rPr>
                <w:rFonts w:ascii="Georgia" w:eastAsia="Georgia" w:hAnsi="Georgia"/>
              </w:rPr>
              <w:t>25.</w:t>
            </w:r>
          </w:p>
        </w:tc>
        <w:tc>
          <w:tcPr>
            <w:tcW w:w="7515" w:type="dxa"/>
          </w:tcPr>
          <w:p w14:paraId="6C3B2955" w14:textId="336D142E" w:rsidR="58054A0A" w:rsidRDefault="58054A0A" w:rsidP="58054A0A">
            <w:pPr>
              <w:rPr>
                <w:rFonts w:ascii="Georgia" w:eastAsia="Georgia" w:hAnsi="Georgia" w:cs="Georgia"/>
                <w:szCs w:val="19"/>
              </w:rPr>
            </w:pPr>
            <w:r w:rsidRPr="58054A0A">
              <w:rPr>
                <w:rFonts w:ascii="Georgia" w:eastAsia="Georgia" w:hAnsi="Georgia" w:cs="Georgia"/>
                <w:szCs w:val="19"/>
              </w:rPr>
              <w:t xml:space="preserve">Opdrachtnemer garandeert dat de inzet van </w:t>
            </w:r>
            <w:r w:rsidR="00F80ED9">
              <w:rPr>
                <w:rFonts w:ascii="Georgia" w:eastAsia="Georgia" w:hAnsi="Georgia" w:cs="Georgia"/>
                <w:szCs w:val="19"/>
              </w:rPr>
              <w:t>ZZP</w:t>
            </w:r>
            <w:r w:rsidRPr="58054A0A">
              <w:rPr>
                <w:rFonts w:ascii="Georgia" w:eastAsia="Georgia" w:hAnsi="Georgia" w:cs="Georgia"/>
                <w:szCs w:val="19"/>
              </w:rPr>
              <w:t xml:space="preserve">’ers voldoet aan de wettelijke vereisten. Opdrachtnemer toetst daartoe of de inzet van de aangeboden </w:t>
            </w:r>
            <w:r w:rsidR="00D67A76">
              <w:rPr>
                <w:rFonts w:ascii="Georgia" w:eastAsia="Georgia" w:hAnsi="Georgia" w:cs="Georgia"/>
                <w:szCs w:val="19"/>
              </w:rPr>
              <w:t>ZZP</w:t>
            </w:r>
            <w:r w:rsidRPr="58054A0A">
              <w:rPr>
                <w:rFonts w:ascii="Georgia" w:eastAsia="Georgia" w:hAnsi="Georgia" w:cs="Georgia"/>
                <w:szCs w:val="19"/>
              </w:rPr>
              <w:t xml:space="preserve">’er voldoet aan alle relevante wet- en regelgeving. Opdrachtnemer dient gedurende de gehele inzet van de </w:t>
            </w:r>
            <w:r w:rsidR="00D67A76">
              <w:rPr>
                <w:rFonts w:ascii="Georgia" w:eastAsia="Georgia" w:hAnsi="Georgia" w:cs="Georgia"/>
                <w:szCs w:val="19"/>
              </w:rPr>
              <w:t>ZZP</w:t>
            </w:r>
            <w:r w:rsidRPr="58054A0A">
              <w:rPr>
                <w:rFonts w:ascii="Georgia" w:eastAsia="Georgia" w:hAnsi="Georgia" w:cs="Georgia"/>
                <w:szCs w:val="19"/>
              </w:rPr>
              <w:t xml:space="preserve">’er te blijven controleren of deze aan de wettelijke eisen blijft voldoen. Nadere overeenkomsten voor Opdrachten voor de inzet van een </w:t>
            </w:r>
            <w:r w:rsidR="00D67A76">
              <w:rPr>
                <w:rFonts w:ascii="Georgia" w:eastAsia="Georgia" w:hAnsi="Georgia" w:cs="Georgia"/>
                <w:szCs w:val="19"/>
              </w:rPr>
              <w:t>ZZP</w:t>
            </w:r>
            <w:r w:rsidRPr="58054A0A">
              <w:rPr>
                <w:rFonts w:ascii="Georgia" w:eastAsia="Georgia" w:hAnsi="Georgia" w:cs="Georgia"/>
                <w:szCs w:val="19"/>
              </w:rPr>
              <w:t>’er die niet meer voldoen aan de wettelijke eisen, worden beëindigd op een zo’n kort mogelijke termijn waarbinnen toch een redelijke overdracht mogelijk is.</w:t>
            </w:r>
          </w:p>
        </w:tc>
      </w:tr>
      <w:tr w:rsidR="58054A0A" w14:paraId="5E559E1A" w14:textId="77777777" w:rsidTr="703067C2">
        <w:tc>
          <w:tcPr>
            <w:tcW w:w="1080" w:type="dxa"/>
          </w:tcPr>
          <w:p w14:paraId="2E34C3F8" w14:textId="1150C99A" w:rsidR="58054A0A" w:rsidRDefault="3498AFF6" w:rsidP="09D69971">
            <w:pPr>
              <w:rPr>
                <w:rFonts w:ascii="Georgia" w:eastAsia="Georgia" w:hAnsi="Georgia"/>
              </w:rPr>
            </w:pPr>
            <w:r w:rsidRPr="09D69971">
              <w:rPr>
                <w:rFonts w:ascii="Georgia" w:eastAsia="Georgia" w:hAnsi="Georgia"/>
              </w:rPr>
              <w:t>26.</w:t>
            </w:r>
          </w:p>
        </w:tc>
        <w:tc>
          <w:tcPr>
            <w:tcW w:w="7515" w:type="dxa"/>
          </w:tcPr>
          <w:p w14:paraId="05A0B0E4" w14:textId="1F97316D" w:rsidR="58054A0A" w:rsidRDefault="58054A0A" w:rsidP="703067C2">
            <w:pPr>
              <w:rPr>
                <w:rFonts w:ascii="Georgia" w:eastAsia="Georgia" w:hAnsi="Georgia" w:cs="Georgia"/>
              </w:rPr>
            </w:pPr>
            <w:r w:rsidRPr="703067C2">
              <w:rPr>
                <w:rFonts w:ascii="Georgia" w:eastAsia="Georgia" w:hAnsi="Georgia" w:cs="Georgia"/>
              </w:rPr>
              <w:t xml:space="preserve">Indien blijkt dat door onvoorziene omstandigheden de inzet van de kandidaat langer nodig is dan de periode zoals in de nadere overeenkomst afgesproken dan kan deze nadere overeenkomst verlengd worden zonder opnieuw een minicompetitie te doorlopen. Dit kan alleen in overleg met en na toestemming van BIE. Dit geldt voor zowel de inzet van medewerkers in loondienst als </w:t>
            </w:r>
            <w:r w:rsidR="00DD3749" w:rsidRPr="703067C2">
              <w:rPr>
                <w:rFonts w:ascii="Georgia" w:eastAsia="Georgia" w:hAnsi="Georgia" w:cs="Georgia"/>
              </w:rPr>
              <w:t>ZZP</w:t>
            </w:r>
            <w:r w:rsidRPr="703067C2">
              <w:rPr>
                <w:rFonts w:ascii="Georgia" w:eastAsia="Georgia" w:hAnsi="Georgia" w:cs="Georgia"/>
              </w:rPr>
              <w:t>’ers.</w:t>
            </w:r>
          </w:p>
        </w:tc>
      </w:tr>
    </w:tbl>
    <w:p w14:paraId="2ABAA977" w14:textId="0446BFE7" w:rsidR="0053679D" w:rsidRPr="009270A6" w:rsidRDefault="0053679D" w:rsidP="58054A0A">
      <w:pPr>
        <w:rPr>
          <w:rFonts w:ascii="Georgia" w:eastAsia="Georgia" w:hAnsi="Georgia" w:cs="Georgia"/>
          <w:color w:val="000000" w:themeColor="text2"/>
          <w:szCs w:val="19"/>
        </w:rPr>
      </w:pPr>
    </w:p>
    <w:tbl>
      <w:tblPr>
        <w:tblStyle w:val="Tabelraster"/>
        <w:tblW w:w="0" w:type="auto"/>
        <w:tblLayout w:type="fixed"/>
        <w:tblLook w:val="04A0" w:firstRow="1" w:lastRow="0" w:firstColumn="1" w:lastColumn="0" w:noHBand="0" w:noVBand="1"/>
      </w:tblPr>
      <w:tblGrid>
        <w:gridCol w:w="1080"/>
        <w:gridCol w:w="7515"/>
      </w:tblGrid>
      <w:tr w:rsidR="58054A0A" w14:paraId="7D6F5F2B" w14:textId="77777777" w:rsidTr="09D69971">
        <w:tc>
          <w:tcPr>
            <w:tcW w:w="1080" w:type="dxa"/>
          </w:tcPr>
          <w:p w14:paraId="094C943F" w14:textId="47708E49" w:rsidR="58054A0A" w:rsidRDefault="58054A0A" w:rsidP="58054A0A">
            <w:pPr>
              <w:rPr>
                <w:rFonts w:ascii="Georgia" w:eastAsia="Georgia" w:hAnsi="Georgia" w:cs="Georgia"/>
                <w:szCs w:val="19"/>
              </w:rPr>
            </w:pPr>
          </w:p>
        </w:tc>
        <w:tc>
          <w:tcPr>
            <w:tcW w:w="7515" w:type="dxa"/>
          </w:tcPr>
          <w:p w14:paraId="2DBA6090" w14:textId="7AB5B821" w:rsidR="58054A0A" w:rsidRDefault="58054A0A" w:rsidP="58054A0A">
            <w:pPr>
              <w:rPr>
                <w:rFonts w:ascii="Georgia" w:eastAsia="Georgia" w:hAnsi="Georgia" w:cs="Georgia"/>
                <w:szCs w:val="19"/>
              </w:rPr>
            </w:pPr>
            <w:r w:rsidRPr="58054A0A">
              <w:rPr>
                <w:rFonts w:ascii="Georgia" w:eastAsia="Georgia" w:hAnsi="Georgia" w:cs="Georgia"/>
                <w:b/>
                <w:bCs/>
                <w:szCs w:val="19"/>
              </w:rPr>
              <w:t>Beoordeling kandidaten</w:t>
            </w:r>
          </w:p>
        </w:tc>
      </w:tr>
      <w:tr w:rsidR="58054A0A" w14:paraId="4DAB4569" w14:textId="77777777" w:rsidTr="09D69971">
        <w:tc>
          <w:tcPr>
            <w:tcW w:w="1080" w:type="dxa"/>
          </w:tcPr>
          <w:p w14:paraId="0823F3EF" w14:textId="4D4DE3B0" w:rsidR="58054A0A" w:rsidRDefault="3498AFF6" w:rsidP="09D69971">
            <w:pPr>
              <w:rPr>
                <w:rFonts w:ascii="Georgia" w:eastAsia="Georgia" w:hAnsi="Georgia"/>
                <w:color w:val="000000" w:themeColor="text2"/>
              </w:rPr>
            </w:pPr>
            <w:r w:rsidRPr="09D69971">
              <w:rPr>
                <w:rFonts w:ascii="Georgia" w:eastAsia="Georgia" w:hAnsi="Georgia"/>
                <w:color w:val="000000" w:themeColor="text2"/>
              </w:rPr>
              <w:t>27.</w:t>
            </w:r>
          </w:p>
        </w:tc>
        <w:tc>
          <w:tcPr>
            <w:tcW w:w="7515" w:type="dxa"/>
          </w:tcPr>
          <w:p w14:paraId="59165FCF" w14:textId="061B699C" w:rsidR="58054A0A" w:rsidRDefault="58054A0A" w:rsidP="267A5DC0">
            <w:pPr>
              <w:rPr>
                <w:rFonts w:ascii="Georgia" w:eastAsia="Georgia" w:hAnsi="Georgia" w:cs="Georgia"/>
                <w:color w:val="000000" w:themeColor="text2"/>
                <w:szCs w:val="19"/>
              </w:rPr>
            </w:pPr>
            <w:r w:rsidRPr="267A5DC0">
              <w:rPr>
                <w:rFonts w:ascii="Georgia" w:eastAsia="Georgia" w:hAnsi="Georgia" w:cs="Georgia"/>
                <w:color w:val="000000" w:themeColor="text2"/>
                <w:szCs w:val="19"/>
              </w:rPr>
              <w:t xml:space="preserve">In een minicompetitie voor kandidaten in loondienst vindt de beoordeling plaats op basis van de kwaliteit van de aangeboden kandidaten en het aangeboden uurtarief. Er wordt gegund aan de kandidaat met de beste prijs/kwaliteitverhouding. Bij de beoordeling wordt gekeken naar bijvoorbeeld relevante opleiding, kennis, ervaring, competenties en vaardigheden en het uurtarief. Prijs weegt voor 30% mee, Kwaliteit voor 70%. Welke kwaliteitsaspecten in de beoordeling een rol spelen wordt per uitvraag door de Opdrachtgever bepaald. Het aangeboden uurtarief dient binnen de bandbreedte te worden aangeboden als vermeldt in bijlage 5 Prijzenblad en wordt </w:t>
            </w:r>
            <w:r w:rsidRPr="267A5DC0">
              <w:rPr>
                <w:rFonts w:ascii="Georgia" w:eastAsia="Georgia" w:hAnsi="Georgia" w:cs="Georgia"/>
                <w:color w:val="000000" w:themeColor="text2"/>
                <w:szCs w:val="19"/>
              </w:rPr>
              <w:lastRenderedPageBreak/>
              <w:t xml:space="preserve">absoluut gewogen door het toepassen van een staffel, waarin in de staffel is aangegeven welke score je krijgt bij welk aangeboden uurtarief. </w:t>
            </w:r>
          </w:p>
        </w:tc>
      </w:tr>
      <w:tr w:rsidR="58054A0A" w14:paraId="059D576B" w14:textId="77777777" w:rsidTr="09D69971">
        <w:tc>
          <w:tcPr>
            <w:tcW w:w="1080" w:type="dxa"/>
          </w:tcPr>
          <w:p w14:paraId="1738FCD0" w14:textId="30467792" w:rsidR="58054A0A" w:rsidRDefault="3498AFF6" w:rsidP="09D69971">
            <w:pPr>
              <w:rPr>
                <w:rFonts w:ascii="Georgia" w:eastAsia="Georgia" w:hAnsi="Georgia"/>
                <w:color w:val="000000" w:themeColor="text2"/>
              </w:rPr>
            </w:pPr>
            <w:r w:rsidRPr="09D69971">
              <w:rPr>
                <w:rFonts w:ascii="Georgia" w:eastAsia="Georgia" w:hAnsi="Georgia"/>
                <w:color w:val="000000" w:themeColor="text2"/>
              </w:rPr>
              <w:lastRenderedPageBreak/>
              <w:t>28.</w:t>
            </w:r>
          </w:p>
        </w:tc>
        <w:tc>
          <w:tcPr>
            <w:tcW w:w="7515" w:type="dxa"/>
          </w:tcPr>
          <w:p w14:paraId="22926DB9" w14:textId="38206885" w:rsidR="58054A0A" w:rsidRDefault="58054A0A" w:rsidP="291D0E2A">
            <w:pPr>
              <w:rPr>
                <w:rFonts w:ascii="Georgia" w:eastAsia="Georgia" w:hAnsi="Georgia" w:cs="Georgia"/>
                <w:color w:val="000000" w:themeColor="text2"/>
                <w:szCs w:val="19"/>
              </w:rPr>
            </w:pPr>
            <w:r w:rsidRPr="291D0E2A">
              <w:rPr>
                <w:rFonts w:ascii="Georgia" w:eastAsia="Georgia" w:hAnsi="Georgia" w:cs="Georgia"/>
                <w:color w:val="000000" w:themeColor="text2"/>
                <w:szCs w:val="19"/>
              </w:rPr>
              <w:t xml:space="preserve">Bij de uitvraag in een minicompetitie voor </w:t>
            </w:r>
            <w:r w:rsidR="00895766">
              <w:rPr>
                <w:rFonts w:ascii="Georgia" w:eastAsia="Georgia" w:hAnsi="Georgia" w:cs="Georgia"/>
                <w:color w:val="000000" w:themeColor="text2"/>
                <w:szCs w:val="19"/>
              </w:rPr>
              <w:t>ZZP</w:t>
            </w:r>
            <w:r w:rsidRPr="291D0E2A">
              <w:rPr>
                <w:rFonts w:ascii="Georgia" w:eastAsia="Georgia" w:hAnsi="Georgia" w:cs="Georgia"/>
                <w:color w:val="000000" w:themeColor="text2"/>
                <w:szCs w:val="19"/>
              </w:rPr>
              <w:t xml:space="preserve">’ers vindt de beoordeling plaats op basis van de beste prijs/kwaliteitverhouding. Zowel voor de prijs (30% weging) als de kwaliteit (70%) worden de criteria door Opdrachtgever vermeld bij de uitvraag. </w:t>
            </w:r>
          </w:p>
        </w:tc>
      </w:tr>
      <w:tr w:rsidR="58054A0A" w14:paraId="3069B6F1" w14:textId="77777777" w:rsidTr="09D69971">
        <w:tc>
          <w:tcPr>
            <w:tcW w:w="1080" w:type="dxa"/>
          </w:tcPr>
          <w:p w14:paraId="749BBC58" w14:textId="3A15491F" w:rsidR="58054A0A" w:rsidRDefault="3498AFF6" w:rsidP="09D69971">
            <w:pPr>
              <w:rPr>
                <w:rFonts w:ascii="Georgia" w:eastAsia="Georgia" w:hAnsi="Georgia"/>
              </w:rPr>
            </w:pPr>
            <w:r w:rsidRPr="09D69971">
              <w:rPr>
                <w:rFonts w:ascii="Georgia" w:eastAsia="Georgia" w:hAnsi="Georgia"/>
              </w:rPr>
              <w:t>29.</w:t>
            </w:r>
          </w:p>
        </w:tc>
        <w:tc>
          <w:tcPr>
            <w:tcW w:w="7515" w:type="dxa"/>
          </w:tcPr>
          <w:p w14:paraId="4965FC4E" w14:textId="4AB7BF89" w:rsidR="58054A0A" w:rsidRDefault="58054A0A" w:rsidP="58054A0A">
            <w:pPr>
              <w:spacing w:before="20" w:after="20"/>
              <w:rPr>
                <w:rFonts w:ascii="Georgia" w:eastAsia="Georgia" w:hAnsi="Georgia" w:cs="Georgia"/>
                <w:szCs w:val="19"/>
              </w:rPr>
            </w:pPr>
            <w:r w:rsidRPr="58054A0A">
              <w:rPr>
                <w:rFonts w:ascii="Georgia" w:eastAsia="Georgia" w:hAnsi="Georgia" w:cs="Georgia"/>
                <w:szCs w:val="19"/>
              </w:rPr>
              <w:t>Formats voor de uitvraag in minicompetitie worden bij implementatie door Opdrachtgever vastgesteld na afstemming met Opdrachtnemers en toegevoegd aan het samenwerkingshandboek.</w:t>
            </w:r>
          </w:p>
        </w:tc>
      </w:tr>
    </w:tbl>
    <w:p w14:paraId="3F8F7694" w14:textId="1184BC26" w:rsidR="0053679D" w:rsidRPr="009270A6" w:rsidRDefault="0053679D" w:rsidP="58054A0A">
      <w:pPr>
        <w:rPr>
          <w:rFonts w:ascii="Georgia" w:eastAsia="Georgia" w:hAnsi="Georgia" w:cs="Georgia"/>
          <w:color w:val="000000" w:themeColor="text2"/>
          <w:szCs w:val="19"/>
        </w:rPr>
      </w:pPr>
    </w:p>
    <w:tbl>
      <w:tblPr>
        <w:tblStyle w:val="Tabelraster"/>
        <w:tblW w:w="0" w:type="auto"/>
        <w:tblLayout w:type="fixed"/>
        <w:tblLook w:val="04A0" w:firstRow="1" w:lastRow="0" w:firstColumn="1" w:lastColumn="0" w:noHBand="0" w:noVBand="1"/>
      </w:tblPr>
      <w:tblGrid>
        <w:gridCol w:w="1080"/>
        <w:gridCol w:w="7515"/>
      </w:tblGrid>
      <w:tr w:rsidR="58054A0A" w14:paraId="39EA4706" w14:textId="77777777" w:rsidTr="09D69971">
        <w:tc>
          <w:tcPr>
            <w:tcW w:w="1080" w:type="dxa"/>
          </w:tcPr>
          <w:p w14:paraId="7BEAA38A" w14:textId="52E47D30" w:rsidR="58054A0A" w:rsidRDefault="58054A0A" w:rsidP="58054A0A">
            <w:pPr>
              <w:rPr>
                <w:rFonts w:ascii="Georgia" w:eastAsia="Georgia" w:hAnsi="Georgia" w:cs="Georgia"/>
                <w:szCs w:val="19"/>
              </w:rPr>
            </w:pPr>
          </w:p>
        </w:tc>
        <w:tc>
          <w:tcPr>
            <w:tcW w:w="7515" w:type="dxa"/>
          </w:tcPr>
          <w:p w14:paraId="02F98D4A" w14:textId="32B7167F" w:rsidR="58054A0A" w:rsidRDefault="58054A0A" w:rsidP="58054A0A">
            <w:pPr>
              <w:spacing w:before="20" w:after="20"/>
              <w:rPr>
                <w:rFonts w:ascii="Georgia" w:eastAsia="Georgia" w:hAnsi="Georgia" w:cs="Georgia"/>
                <w:szCs w:val="19"/>
              </w:rPr>
            </w:pPr>
            <w:r w:rsidRPr="58054A0A">
              <w:rPr>
                <w:rFonts w:ascii="Georgia" w:eastAsia="Georgia" w:hAnsi="Georgia" w:cs="Georgia"/>
                <w:b/>
                <w:bCs/>
                <w:szCs w:val="19"/>
              </w:rPr>
              <w:t>Ziekte, vervanging en overname</w:t>
            </w:r>
          </w:p>
        </w:tc>
      </w:tr>
      <w:tr w:rsidR="58054A0A" w14:paraId="37FB3C3F" w14:textId="77777777" w:rsidTr="09D69971">
        <w:tc>
          <w:tcPr>
            <w:tcW w:w="1080" w:type="dxa"/>
          </w:tcPr>
          <w:p w14:paraId="4376970B" w14:textId="039A3BC8" w:rsidR="58054A0A" w:rsidRDefault="3498AFF6" w:rsidP="09D69971">
            <w:pPr>
              <w:rPr>
                <w:rFonts w:ascii="Georgia" w:eastAsia="Georgia" w:hAnsi="Georgia"/>
              </w:rPr>
            </w:pPr>
            <w:r w:rsidRPr="09D69971">
              <w:rPr>
                <w:rFonts w:ascii="Georgia" w:eastAsia="Georgia" w:hAnsi="Georgia"/>
              </w:rPr>
              <w:t>30.</w:t>
            </w:r>
          </w:p>
        </w:tc>
        <w:tc>
          <w:tcPr>
            <w:tcW w:w="7515" w:type="dxa"/>
          </w:tcPr>
          <w:p w14:paraId="0A19390A" w14:textId="7BAC80E8" w:rsidR="58054A0A" w:rsidRDefault="58054A0A" w:rsidP="58054A0A">
            <w:pPr>
              <w:rPr>
                <w:rFonts w:ascii="Georgia" w:eastAsia="Georgia" w:hAnsi="Georgia" w:cs="Georgia"/>
                <w:szCs w:val="19"/>
              </w:rPr>
            </w:pPr>
            <w:r w:rsidRPr="58054A0A">
              <w:rPr>
                <w:rFonts w:ascii="Georgia" w:eastAsia="Georgia" w:hAnsi="Georgia" w:cs="Georgia"/>
                <w:szCs w:val="19"/>
              </w:rPr>
              <w:t>Opdrachtnemer draagt zorg voor het tijdig ziekmelden van kandidaten bij de dienst waar zij werkzaam zijn. Onder ‘tijdig’ wordt verstaan: dezelfde ochtend voor 08.30 uur of volgens bij de desbetreffende dienst geldende afspraken.</w:t>
            </w:r>
          </w:p>
        </w:tc>
      </w:tr>
      <w:tr w:rsidR="58054A0A" w14:paraId="587FE7AD" w14:textId="77777777" w:rsidTr="09D69971">
        <w:tc>
          <w:tcPr>
            <w:tcW w:w="1080" w:type="dxa"/>
          </w:tcPr>
          <w:p w14:paraId="0BB74220" w14:textId="05A2A59E" w:rsidR="58054A0A" w:rsidRDefault="3498AFF6" w:rsidP="09D69971">
            <w:pPr>
              <w:rPr>
                <w:rFonts w:ascii="Georgia" w:eastAsia="Georgia" w:hAnsi="Georgia"/>
              </w:rPr>
            </w:pPr>
            <w:r w:rsidRPr="09D69971">
              <w:rPr>
                <w:rFonts w:ascii="Georgia" w:eastAsia="Georgia" w:hAnsi="Georgia"/>
              </w:rPr>
              <w:t>31.</w:t>
            </w:r>
          </w:p>
        </w:tc>
        <w:tc>
          <w:tcPr>
            <w:tcW w:w="7515" w:type="dxa"/>
          </w:tcPr>
          <w:p w14:paraId="1433F59A" w14:textId="3E86F2F6" w:rsidR="58054A0A" w:rsidRDefault="58054A0A" w:rsidP="58054A0A">
            <w:pPr>
              <w:rPr>
                <w:rFonts w:ascii="Georgia" w:eastAsia="Georgia" w:hAnsi="Georgia" w:cs="Georgia"/>
                <w:szCs w:val="19"/>
              </w:rPr>
            </w:pPr>
            <w:r w:rsidRPr="58054A0A">
              <w:rPr>
                <w:rFonts w:ascii="Georgia" w:eastAsia="Georgia" w:hAnsi="Georgia" w:cs="Georgia"/>
                <w:szCs w:val="19"/>
              </w:rPr>
              <w:t>Wanneer ziekte van de ingezette medewerker langer dan twee weken kan gaan duren start Opdrachtnemer op eigen initiatief overleg met Opdrachtgever over vervanging.</w:t>
            </w:r>
          </w:p>
          <w:p w14:paraId="7AFA0542" w14:textId="04F46281" w:rsidR="58054A0A" w:rsidRDefault="58054A0A" w:rsidP="58054A0A">
            <w:pPr>
              <w:rPr>
                <w:rFonts w:ascii="Georgia" w:eastAsia="Georgia" w:hAnsi="Georgia" w:cs="Georgia"/>
                <w:szCs w:val="19"/>
              </w:rPr>
            </w:pPr>
            <w:r w:rsidRPr="58054A0A">
              <w:rPr>
                <w:rFonts w:ascii="Georgia" w:eastAsia="Georgia" w:hAnsi="Georgia" w:cs="Georgia"/>
                <w:szCs w:val="19"/>
              </w:rPr>
              <w:t>Opdrachtnemer dient in overleg met de gemeente te zorgen voor passende vervanging in geval van ziekte die langer duurt dan vier weken. De vervanger dient te beschikken over vergelijkbare opleiding, ervaring, vaardigheden en uurtarief. Opdrachtnemer dient uiterlijk de vierde week van ziekte vervanging aan te dragen.</w:t>
            </w:r>
          </w:p>
        </w:tc>
      </w:tr>
      <w:tr w:rsidR="58054A0A" w14:paraId="1FB8C9E1" w14:textId="77777777" w:rsidTr="09D69971">
        <w:tc>
          <w:tcPr>
            <w:tcW w:w="1080" w:type="dxa"/>
          </w:tcPr>
          <w:p w14:paraId="6AE5E38B" w14:textId="2A82F1C7" w:rsidR="58054A0A" w:rsidRDefault="3498AFF6" w:rsidP="09D69971">
            <w:pPr>
              <w:rPr>
                <w:rFonts w:ascii="Georgia" w:eastAsia="Georgia" w:hAnsi="Georgia"/>
                <w:color w:val="00B050"/>
              </w:rPr>
            </w:pPr>
            <w:r w:rsidRPr="09D69971">
              <w:rPr>
                <w:rFonts w:ascii="Georgia" w:eastAsia="Georgia" w:hAnsi="Georgia"/>
              </w:rPr>
              <w:t>32.</w:t>
            </w:r>
          </w:p>
        </w:tc>
        <w:tc>
          <w:tcPr>
            <w:tcW w:w="7515" w:type="dxa"/>
          </w:tcPr>
          <w:p w14:paraId="2991CC62" w14:textId="7CF5A018" w:rsidR="58054A0A" w:rsidRDefault="58054A0A" w:rsidP="58054A0A">
            <w:pPr>
              <w:rPr>
                <w:rFonts w:ascii="Georgia" w:eastAsia="Georgia" w:hAnsi="Georgia" w:cs="Georgia"/>
                <w:szCs w:val="19"/>
              </w:rPr>
            </w:pPr>
            <w:r w:rsidRPr="58054A0A">
              <w:rPr>
                <w:rFonts w:ascii="Georgia" w:eastAsia="Georgia" w:hAnsi="Georgia" w:cs="Georgia"/>
                <w:szCs w:val="19"/>
              </w:rPr>
              <w:t xml:space="preserve">Opdrachtnemer dient in overleg met de gemeente te zorgen voor passende vervanging in geval de kandidaat niet meer ingezet kan worden door bijvoorbeeld ontslag bij de Opdrachtnemer. De vervanger dient te beschikken over vergelijkbare opleiding, ervaring, vaardigheden en uurtarief. De gemeente kan in deze situatie besluiten om een nieuwe minicompetitie uit ter schrijven. </w:t>
            </w:r>
          </w:p>
        </w:tc>
      </w:tr>
      <w:tr w:rsidR="58054A0A" w14:paraId="0E5C6094" w14:textId="77777777" w:rsidTr="09D69971">
        <w:tc>
          <w:tcPr>
            <w:tcW w:w="1080" w:type="dxa"/>
          </w:tcPr>
          <w:p w14:paraId="5E89B6A0" w14:textId="16208ED9" w:rsidR="58054A0A" w:rsidRDefault="3498AFF6" w:rsidP="09D69971">
            <w:pPr>
              <w:rPr>
                <w:rFonts w:ascii="Georgia" w:eastAsia="Georgia" w:hAnsi="Georgia"/>
              </w:rPr>
            </w:pPr>
            <w:r w:rsidRPr="09D69971">
              <w:rPr>
                <w:rFonts w:ascii="Georgia" w:eastAsia="Georgia" w:hAnsi="Georgia"/>
              </w:rPr>
              <w:t>33.</w:t>
            </w:r>
          </w:p>
        </w:tc>
        <w:tc>
          <w:tcPr>
            <w:tcW w:w="7515" w:type="dxa"/>
          </w:tcPr>
          <w:p w14:paraId="7B44202B" w14:textId="2D53A139" w:rsidR="58054A0A" w:rsidRDefault="58054A0A" w:rsidP="267A5DC0">
            <w:pPr>
              <w:rPr>
                <w:rFonts w:ascii="Georgia" w:eastAsia="Georgia" w:hAnsi="Georgia" w:cs="Georgia"/>
                <w:szCs w:val="19"/>
              </w:rPr>
            </w:pPr>
            <w:r w:rsidRPr="58054A0A">
              <w:rPr>
                <w:rFonts w:ascii="Georgia" w:eastAsia="Georgia" w:hAnsi="Georgia" w:cs="Georgia"/>
                <w:szCs w:val="19"/>
              </w:rPr>
              <w:t xml:space="preserve">Bij de gemeente ingezette externe medewerkers staat het altijd vrij om te solliciteren op reguliere functies bij de Gemeente Den Haag. </w:t>
            </w:r>
            <w:r w:rsidRPr="267A5DC0">
              <w:rPr>
                <w:rFonts w:ascii="Georgia" w:eastAsia="Georgia" w:hAnsi="Georgia" w:cs="Georgia"/>
                <w:szCs w:val="19"/>
              </w:rPr>
              <w:t>Wanneer de sollicitatie van een ingezette externe medewerker volgens de reguliere procedure tot een succes leidt, kunnen geen overname kosten of andere zaken in rekening gebracht worden, ongeacht het termijn /</w:t>
            </w:r>
            <w:r w:rsidR="00A25EC8">
              <w:rPr>
                <w:rFonts w:ascii="Georgia" w:eastAsia="Georgia" w:hAnsi="Georgia" w:cs="Georgia"/>
                <w:szCs w:val="19"/>
              </w:rPr>
              <w:t xml:space="preserve"> </w:t>
            </w:r>
            <w:r w:rsidRPr="267A5DC0">
              <w:rPr>
                <w:rFonts w:ascii="Georgia" w:eastAsia="Georgia" w:hAnsi="Georgia" w:cs="Georgia"/>
                <w:szCs w:val="19"/>
              </w:rPr>
              <w:t>de tijd dat de externe voor de gemeente werkzaam was.</w:t>
            </w:r>
          </w:p>
          <w:p w14:paraId="69A5A374" w14:textId="35BBD9CC" w:rsidR="58054A0A" w:rsidRDefault="58054A0A" w:rsidP="527F1144">
            <w:pPr>
              <w:rPr>
                <w:rFonts w:ascii="Georgia" w:eastAsia="Georgia" w:hAnsi="Georgia" w:cs="Georgia"/>
              </w:rPr>
            </w:pPr>
            <w:r w:rsidRPr="527F1144">
              <w:rPr>
                <w:rFonts w:ascii="Georgia" w:eastAsia="Georgia" w:hAnsi="Georgia" w:cs="Georgia"/>
              </w:rPr>
              <w:t xml:space="preserve">De gemeente heeft bij hoge uitzondering de mogelijkheid om met de kandidaten een rechtstreeks dienstverband aan te gaan. Dit in overleg met de Opdrachtnemer. Hiervoor kunnen door Opdrachtnemer geen kosten in rekening worden gebracht indien de termijn van terbeschikkingstelling voorafgaand aan de overstap minimaal zesentwintig weken is, ongeacht het aantal ingehuurde uren per week. In geen geval doet Opdrachtnemer een beroep op een eventueel tussen hem en de kandidaat geldende concurrentiebeding. </w:t>
            </w:r>
          </w:p>
        </w:tc>
      </w:tr>
    </w:tbl>
    <w:p w14:paraId="49731C85" w14:textId="3BF9D594" w:rsidR="0053679D" w:rsidRPr="009270A6" w:rsidRDefault="0053679D" w:rsidP="58054A0A">
      <w:pPr>
        <w:rPr>
          <w:rFonts w:ascii="Georgia" w:eastAsia="Georgia" w:hAnsi="Georgia" w:cs="Georgia"/>
          <w:color w:val="000000" w:themeColor="text2"/>
          <w:szCs w:val="19"/>
        </w:rPr>
      </w:pPr>
    </w:p>
    <w:tbl>
      <w:tblPr>
        <w:tblStyle w:val="Tabelraster"/>
        <w:tblW w:w="0" w:type="auto"/>
        <w:tblLayout w:type="fixed"/>
        <w:tblLook w:val="04A0" w:firstRow="1" w:lastRow="0" w:firstColumn="1" w:lastColumn="0" w:noHBand="0" w:noVBand="1"/>
      </w:tblPr>
      <w:tblGrid>
        <w:gridCol w:w="1080"/>
        <w:gridCol w:w="7515"/>
      </w:tblGrid>
      <w:tr w:rsidR="58054A0A" w14:paraId="62B9E224" w14:textId="77777777" w:rsidTr="09D69971">
        <w:tc>
          <w:tcPr>
            <w:tcW w:w="1080" w:type="dxa"/>
          </w:tcPr>
          <w:p w14:paraId="38377ED7" w14:textId="02277E5C" w:rsidR="58054A0A" w:rsidRDefault="58054A0A" w:rsidP="58054A0A">
            <w:pPr>
              <w:rPr>
                <w:rFonts w:ascii="Georgia" w:eastAsia="Georgia" w:hAnsi="Georgia" w:cs="Georgia"/>
                <w:szCs w:val="19"/>
              </w:rPr>
            </w:pPr>
          </w:p>
        </w:tc>
        <w:tc>
          <w:tcPr>
            <w:tcW w:w="7515" w:type="dxa"/>
          </w:tcPr>
          <w:p w14:paraId="5BE0CD0C" w14:textId="7FD86D3D" w:rsidR="58054A0A" w:rsidRDefault="58054A0A" w:rsidP="58054A0A">
            <w:pPr>
              <w:spacing w:before="20" w:after="20"/>
              <w:rPr>
                <w:rFonts w:ascii="Georgia" w:eastAsia="Georgia" w:hAnsi="Georgia" w:cs="Georgia"/>
                <w:szCs w:val="19"/>
              </w:rPr>
            </w:pPr>
            <w:r w:rsidRPr="58054A0A">
              <w:rPr>
                <w:rFonts w:ascii="Georgia" w:eastAsia="Georgia" w:hAnsi="Georgia" w:cs="Georgia"/>
                <w:b/>
                <w:bCs/>
                <w:szCs w:val="19"/>
              </w:rPr>
              <w:t>Informatieverstrekking aan kandidaat</w:t>
            </w:r>
          </w:p>
        </w:tc>
      </w:tr>
      <w:tr w:rsidR="58054A0A" w14:paraId="61522270" w14:textId="77777777" w:rsidTr="09D69971">
        <w:tc>
          <w:tcPr>
            <w:tcW w:w="1080" w:type="dxa"/>
          </w:tcPr>
          <w:p w14:paraId="2D1BF5C8" w14:textId="248DE103" w:rsidR="58054A0A" w:rsidRDefault="3498AFF6" w:rsidP="09D69971">
            <w:pPr>
              <w:rPr>
                <w:rFonts w:ascii="Georgia" w:eastAsia="Georgia" w:hAnsi="Georgia"/>
              </w:rPr>
            </w:pPr>
            <w:r w:rsidRPr="09D69971">
              <w:rPr>
                <w:rFonts w:ascii="Georgia" w:eastAsia="Georgia" w:hAnsi="Georgia"/>
              </w:rPr>
              <w:t>34.</w:t>
            </w:r>
          </w:p>
        </w:tc>
        <w:tc>
          <w:tcPr>
            <w:tcW w:w="7515" w:type="dxa"/>
          </w:tcPr>
          <w:p w14:paraId="3F4097BE" w14:textId="515BCA5B" w:rsidR="58054A0A" w:rsidRDefault="58054A0A" w:rsidP="58054A0A">
            <w:pPr>
              <w:rPr>
                <w:rFonts w:ascii="Georgia" w:eastAsia="Georgia" w:hAnsi="Georgia" w:cs="Georgia"/>
                <w:szCs w:val="19"/>
              </w:rPr>
            </w:pPr>
            <w:r w:rsidRPr="58054A0A">
              <w:rPr>
                <w:rFonts w:ascii="Georgia" w:eastAsia="Georgia" w:hAnsi="Georgia" w:cs="Georgia"/>
                <w:szCs w:val="19"/>
              </w:rPr>
              <w:t>Opdrachtnemer instrueert de kandidaat vóór aanvang van de werkzaamheden over minimaal de volgende onderwerpen:</w:t>
            </w:r>
          </w:p>
          <w:p w14:paraId="30EB6C07" w14:textId="63121EAA" w:rsidR="58054A0A" w:rsidRDefault="58054A0A" w:rsidP="58054A0A">
            <w:pPr>
              <w:pStyle w:val="DHOpsomming"/>
              <w:rPr>
                <w:rFonts w:eastAsiaTheme="minorEastAsia" w:cstheme="minorBidi"/>
                <w:szCs w:val="19"/>
              </w:rPr>
            </w:pPr>
            <w:r w:rsidRPr="58054A0A">
              <w:rPr>
                <w:rFonts w:ascii="Georgia" w:eastAsia="Georgia" w:hAnsi="Georgia" w:cs="Georgia"/>
                <w:szCs w:val="19"/>
              </w:rPr>
              <w:t>functie-inhoud;</w:t>
            </w:r>
          </w:p>
          <w:p w14:paraId="0F699BA5" w14:textId="53FD543E" w:rsidR="58054A0A" w:rsidRDefault="58054A0A" w:rsidP="58054A0A">
            <w:pPr>
              <w:pStyle w:val="DHOpsomming"/>
              <w:rPr>
                <w:rFonts w:eastAsiaTheme="minorEastAsia" w:cstheme="minorBidi"/>
                <w:szCs w:val="19"/>
              </w:rPr>
            </w:pPr>
            <w:r w:rsidRPr="58054A0A">
              <w:rPr>
                <w:rFonts w:ascii="Georgia" w:eastAsia="Georgia" w:hAnsi="Georgia" w:cs="Georgia"/>
                <w:szCs w:val="19"/>
              </w:rPr>
              <w:t>werktijden (maximaal 36 uur per week met een maximum van 9 uur per dag);</w:t>
            </w:r>
          </w:p>
          <w:p w14:paraId="41B84494" w14:textId="200ADFED" w:rsidR="58054A0A" w:rsidRDefault="58054A0A" w:rsidP="58054A0A">
            <w:pPr>
              <w:pStyle w:val="DHOpsomming"/>
              <w:rPr>
                <w:rFonts w:eastAsiaTheme="minorEastAsia" w:cstheme="minorBidi"/>
                <w:szCs w:val="19"/>
              </w:rPr>
            </w:pPr>
            <w:r w:rsidRPr="58054A0A">
              <w:rPr>
                <w:rFonts w:ascii="Georgia" w:eastAsia="Georgia" w:hAnsi="Georgia" w:cs="Georgia"/>
                <w:szCs w:val="19"/>
              </w:rPr>
              <w:t>plaats en tijdstip van melden op de eerste werkdag;</w:t>
            </w:r>
          </w:p>
          <w:p w14:paraId="3A2FA70E" w14:textId="33AF3CFE" w:rsidR="58054A0A" w:rsidRDefault="58054A0A" w:rsidP="58054A0A">
            <w:pPr>
              <w:pStyle w:val="DHOpsomming"/>
              <w:rPr>
                <w:rFonts w:eastAsiaTheme="minorEastAsia" w:cstheme="minorBidi"/>
                <w:szCs w:val="19"/>
              </w:rPr>
            </w:pPr>
            <w:r w:rsidRPr="58054A0A">
              <w:rPr>
                <w:rFonts w:ascii="Georgia" w:eastAsia="Georgia" w:hAnsi="Georgia" w:cs="Georgia"/>
                <w:szCs w:val="19"/>
              </w:rPr>
              <w:t>integriteiteisen van de opdrachtgever;</w:t>
            </w:r>
          </w:p>
          <w:p w14:paraId="6DCD1197" w14:textId="06102C64" w:rsidR="58054A0A" w:rsidRDefault="58054A0A" w:rsidP="58054A0A">
            <w:pPr>
              <w:pStyle w:val="DHOpsomming"/>
              <w:rPr>
                <w:rFonts w:eastAsiaTheme="minorEastAsia" w:cstheme="minorBidi"/>
                <w:szCs w:val="19"/>
              </w:rPr>
            </w:pPr>
            <w:r w:rsidRPr="58054A0A">
              <w:rPr>
                <w:rFonts w:ascii="Georgia" w:eastAsia="Georgia" w:hAnsi="Georgia" w:cs="Georgia"/>
                <w:szCs w:val="19"/>
              </w:rPr>
              <w:t>geheimhoudingsplicht;</w:t>
            </w:r>
          </w:p>
          <w:p w14:paraId="22F784C1" w14:textId="42FC8258" w:rsidR="58054A0A" w:rsidRDefault="58054A0A" w:rsidP="58054A0A">
            <w:pPr>
              <w:pStyle w:val="DHOpsomming"/>
              <w:rPr>
                <w:rFonts w:eastAsiaTheme="minorEastAsia" w:cstheme="minorBidi"/>
                <w:szCs w:val="19"/>
              </w:rPr>
            </w:pPr>
            <w:r w:rsidRPr="58054A0A">
              <w:rPr>
                <w:rFonts w:ascii="Georgia" w:eastAsia="Georgia" w:hAnsi="Georgia" w:cs="Georgia"/>
                <w:szCs w:val="19"/>
              </w:rPr>
              <w:t>urenregistratie;</w:t>
            </w:r>
          </w:p>
          <w:p w14:paraId="24CC6586" w14:textId="3B7A5A13" w:rsidR="58054A0A" w:rsidRDefault="58054A0A" w:rsidP="58054A0A">
            <w:pPr>
              <w:pStyle w:val="DHOpsomming"/>
              <w:rPr>
                <w:rFonts w:eastAsiaTheme="minorEastAsia" w:cstheme="minorBidi"/>
                <w:szCs w:val="19"/>
              </w:rPr>
            </w:pPr>
            <w:r w:rsidRPr="58054A0A">
              <w:rPr>
                <w:rFonts w:ascii="Georgia" w:eastAsia="Georgia" w:hAnsi="Georgia" w:cs="Georgia"/>
                <w:szCs w:val="19"/>
              </w:rPr>
              <w:t>ziektemeldingsprocedure;</w:t>
            </w:r>
          </w:p>
          <w:p w14:paraId="66CCBD9B" w14:textId="3DCDCE7B" w:rsidR="58054A0A" w:rsidRDefault="58054A0A" w:rsidP="58054A0A">
            <w:pPr>
              <w:pStyle w:val="DHOpsomming"/>
              <w:rPr>
                <w:rFonts w:eastAsiaTheme="minorEastAsia" w:cstheme="minorBidi"/>
                <w:szCs w:val="19"/>
              </w:rPr>
            </w:pPr>
            <w:r w:rsidRPr="58054A0A">
              <w:rPr>
                <w:rFonts w:ascii="Georgia" w:eastAsia="Georgia" w:hAnsi="Georgia" w:cs="Georgia"/>
                <w:szCs w:val="19"/>
              </w:rPr>
              <w:t>melden van verlof en vakantie;</w:t>
            </w:r>
          </w:p>
          <w:p w14:paraId="343F8908" w14:textId="16688919" w:rsidR="58054A0A" w:rsidRDefault="58054A0A" w:rsidP="58054A0A">
            <w:pPr>
              <w:pStyle w:val="DHOpsomming"/>
              <w:rPr>
                <w:rFonts w:eastAsiaTheme="minorEastAsia" w:cstheme="minorBidi"/>
                <w:szCs w:val="19"/>
              </w:rPr>
            </w:pPr>
            <w:r w:rsidRPr="58054A0A">
              <w:rPr>
                <w:rFonts w:ascii="Georgia" w:eastAsia="Georgia" w:hAnsi="Georgia" w:cs="Georgia"/>
                <w:szCs w:val="19"/>
              </w:rPr>
              <w:t>aanspreekpunt/contactpersoon bij de betreffende opdrachtgever;</w:t>
            </w:r>
          </w:p>
          <w:p w14:paraId="75B7D599" w14:textId="3E9E8C9B" w:rsidR="58054A0A" w:rsidRDefault="58054A0A" w:rsidP="58054A0A">
            <w:pPr>
              <w:pStyle w:val="DHOpsomming"/>
              <w:rPr>
                <w:rFonts w:eastAsiaTheme="minorEastAsia" w:cstheme="minorBidi"/>
                <w:szCs w:val="19"/>
              </w:rPr>
            </w:pPr>
            <w:r w:rsidRPr="58054A0A">
              <w:rPr>
                <w:rFonts w:ascii="Georgia" w:eastAsia="Georgia" w:hAnsi="Georgia" w:cs="Georgia"/>
                <w:szCs w:val="19"/>
              </w:rPr>
              <w:t>overige zaken welke noodzakelijk zijn voor een goede uitvoering van de werkzaamheden.</w:t>
            </w:r>
          </w:p>
        </w:tc>
      </w:tr>
      <w:tr w:rsidR="58054A0A" w14:paraId="3FFCAF78" w14:textId="77777777" w:rsidTr="09D69971">
        <w:tc>
          <w:tcPr>
            <w:tcW w:w="1080" w:type="dxa"/>
          </w:tcPr>
          <w:p w14:paraId="5AA0B702" w14:textId="515B1574" w:rsidR="58054A0A" w:rsidRDefault="3498AFF6" w:rsidP="09D69971">
            <w:pPr>
              <w:rPr>
                <w:rFonts w:ascii="Georgia" w:eastAsia="Georgia" w:hAnsi="Georgia"/>
              </w:rPr>
            </w:pPr>
            <w:r w:rsidRPr="09D69971">
              <w:rPr>
                <w:rFonts w:ascii="Georgia" w:eastAsia="Georgia" w:hAnsi="Georgia"/>
              </w:rPr>
              <w:lastRenderedPageBreak/>
              <w:t>35.</w:t>
            </w:r>
          </w:p>
        </w:tc>
        <w:tc>
          <w:tcPr>
            <w:tcW w:w="7515" w:type="dxa"/>
          </w:tcPr>
          <w:p w14:paraId="31EDEB3E" w14:textId="28FAB6D8" w:rsidR="58054A0A" w:rsidRDefault="58054A0A" w:rsidP="58054A0A">
            <w:pPr>
              <w:rPr>
                <w:rFonts w:ascii="Georgia" w:eastAsia="Georgia" w:hAnsi="Georgia" w:cs="Georgia"/>
                <w:szCs w:val="19"/>
              </w:rPr>
            </w:pPr>
            <w:r w:rsidRPr="58054A0A">
              <w:rPr>
                <w:rFonts w:ascii="Georgia" w:eastAsia="Georgia" w:hAnsi="Georgia" w:cs="Georgia"/>
                <w:szCs w:val="19"/>
              </w:rPr>
              <w:t>Opdrachtnemer dient alle dossiers van de kandidaten altijd op orde te hebben. Deze dienen actueel en volledig te zijn. Alle voor de aanvraag en plaatsing relevante documenten, dan wel een kopie daarvan, dienen bij Opdrachtnemer te worden gearchiveerd. Op verzoek van Opdrachtgever dient Opdrachtnemer onverwijld inzage te verlenen in dossiers van kandidaten welke ingezet zijn bij Opdrachtgever. Dit voor zover, rekening houdend met de regels van privacy, nodig is om te kunnen vaststellen dat stukken daadwerkelijk aanwezig zijn.</w:t>
            </w:r>
          </w:p>
        </w:tc>
      </w:tr>
    </w:tbl>
    <w:p w14:paraId="67E2203C" w14:textId="0A45A9E6" w:rsidR="0053679D" w:rsidRPr="009270A6" w:rsidRDefault="0053679D" w:rsidP="58054A0A">
      <w:pPr>
        <w:rPr>
          <w:rFonts w:ascii="Georgia" w:eastAsia="Georgia" w:hAnsi="Georgia" w:cs="Georgia"/>
          <w:color w:val="000000" w:themeColor="text2"/>
          <w:szCs w:val="19"/>
        </w:rPr>
      </w:pPr>
    </w:p>
    <w:tbl>
      <w:tblPr>
        <w:tblStyle w:val="Tabelraster"/>
        <w:tblW w:w="0" w:type="auto"/>
        <w:tblLayout w:type="fixed"/>
        <w:tblLook w:val="04A0" w:firstRow="1" w:lastRow="0" w:firstColumn="1" w:lastColumn="0" w:noHBand="0" w:noVBand="1"/>
      </w:tblPr>
      <w:tblGrid>
        <w:gridCol w:w="1080"/>
        <w:gridCol w:w="7515"/>
      </w:tblGrid>
      <w:tr w:rsidR="58054A0A" w14:paraId="59DBD3CD" w14:textId="77777777" w:rsidTr="09D69971">
        <w:tc>
          <w:tcPr>
            <w:tcW w:w="1080" w:type="dxa"/>
          </w:tcPr>
          <w:p w14:paraId="06146568" w14:textId="078E2425" w:rsidR="58054A0A" w:rsidRDefault="58054A0A" w:rsidP="58054A0A">
            <w:pPr>
              <w:rPr>
                <w:rFonts w:ascii="Georgia" w:eastAsia="Georgia" w:hAnsi="Georgia" w:cs="Georgia"/>
                <w:szCs w:val="19"/>
              </w:rPr>
            </w:pPr>
            <w:r w:rsidRPr="58054A0A">
              <w:rPr>
                <w:rFonts w:ascii="Georgia" w:eastAsia="Georgia" w:hAnsi="Georgia" w:cs="Georgia"/>
                <w:b/>
                <w:bCs/>
                <w:szCs w:val="19"/>
              </w:rPr>
              <w:t>Eis</w:t>
            </w:r>
          </w:p>
        </w:tc>
        <w:tc>
          <w:tcPr>
            <w:tcW w:w="7515" w:type="dxa"/>
          </w:tcPr>
          <w:p w14:paraId="14A237EC" w14:textId="00402AFB" w:rsidR="58054A0A" w:rsidRDefault="58054A0A" w:rsidP="58054A0A">
            <w:pPr>
              <w:rPr>
                <w:rFonts w:ascii="Georgia" w:eastAsia="Georgia" w:hAnsi="Georgia" w:cs="Georgia"/>
                <w:szCs w:val="19"/>
              </w:rPr>
            </w:pPr>
            <w:r w:rsidRPr="58054A0A">
              <w:rPr>
                <w:rFonts w:ascii="Georgia" w:eastAsia="Georgia" w:hAnsi="Georgia" w:cs="Georgia"/>
                <w:b/>
                <w:bCs/>
                <w:szCs w:val="19"/>
              </w:rPr>
              <w:t>Eisen aan de kandidaten</w:t>
            </w:r>
          </w:p>
        </w:tc>
      </w:tr>
      <w:tr w:rsidR="58054A0A" w14:paraId="385DD40D" w14:textId="77777777" w:rsidTr="09D69971">
        <w:trPr>
          <w:trHeight w:val="2715"/>
        </w:trPr>
        <w:tc>
          <w:tcPr>
            <w:tcW w:w="1080" w:type="dxa"/>
          </w:tcPr>
          <w:p w14:paraId="2CF5ED3A" w14:textId="158AE094" w:rsidR="58054A0A" w:rsidRDefault="3498AFF6" w:rsidP="09D69971">
            <w:pPr>
              <w:rPr>
                <w:rFonts w:ascii="Georgia" w:eastAsia="Georgia" w:hAnsi="Georgia"/>
              </w:rPr>
            </w:pPr>
            <w:r w:rsidRPr="09D69971">
              <w:rPr>
                <w:rFonts w:ascii="Georgia" w:eastAsia="Georgia" w:hAnsi="Georgia"/>
              </w:rPr>
              <w:t>36.</w:t>
            </w:r>
          </w:p>
        </w:tc>
        <w:tc>
          <w:tcPr>
            <w:tcW w:w="7515" w:type="dxa"/>
          </w:tcPr>
          <w:p w14:paraId="2CF81CDE" w14:textId="21DF44FC" w:rsidR="58054A0A" w:rsidRDefault="58054A0A" w:rsidP="58054A0A">
            <w:pPr>
              <w:rPr>
                <w:rFonts w:ascii="Georgia" w:eastAsia="Georgia" w:hAnsi="Georgia" w:cs="Georgia"/>
                <w:szCs w:val="19"/>
              </w:rPr>
            </w:pPr>
            <w:r w:rsidRPr="58054A0A">
              <w:rPr>
                <w:rFonts w:ascii="Georgia" w:eastAsia="Georgia" w:hAnsi="Georgia" w:cs="Georgia"/>
                <w:szCs w:val="19"/>
              </w:rPr>
              <w:t xml:space="preserve">Opdrachtnemer borgt dat alle kandidaten die hij inzet op Opdrachten voldoen aan de volgende criteria: </w:t>
            </w:r>
          </w:p>
          <w:p w14:paraId="27FC749F" w14:textId="47793B2D" w:rsidR="58054A0A" w:rsidRDefault="58054A0A" w:rsidP="58054A0A">
            <w:pPr>
              <w:pStyle w:val="DHOpsomming"/>
              <w:rPr>
                <w:rFonts w:eastAsiaTheme="minorEastAsia" w:cstheme="minorBidi"/>
                <w:color w:val="000000" w:themeColor="text2"/>
                <w:szCs w:val="19"/>
              </w:rPr>
            </w:pPr>
            <w:r w:rsidRPr="58054A0A">
              <w:rPr>
                <w:rFonts w:ascii="Georgia" w:eastAsia="Georgia" w:hAnsi="Georgia" w:cs="Georgia"/>
                <w:color w:val="000000" w:themeColor="text2"/>
                <w:szCs w:val="19"/>
              </w:rPr>
              <w:t xml:space="preserve">voldoet aan de opgenomen functieprofielen; </w:t>
            </w:r>
          </w:p>
          <w:p w14:paraId="3F18CAC0" w14:textId="757D2DB2" w:rsidR="58054A0A" w:rsidRDefault="58054A0A" w:rsidP="58054A0A">
            <w:pPr>
              <w:pStyle w:val="DHOpsomming"/>
              <w:rPr>
                <w:rFonts w:eastAsiaTheme="minorEastAsia" w:cstheme="minorBidi"/>
                <w:color w:val="000000" w:themeColor="text2"/>
                <w:szCs w:val="19"/>
              </w:rPr>
            </w:pPr>
            <w:r w:rsidRPr="58054A0A">
              <w:rPr>
                <w:rFonts w:ascii="Georgia" w:eastAsia="Georgia" w:hAnsi="Georgia" w:cs="Georgia"/>
                <w:color w:val="000000" w:themeColor="text2"/>
                <w:szCs w:val="19"/>
              </w:rPr>
              <w:t xml:space="preserve">in het bezit van een geldig identiteitsbewijs; </w:t>
            </w:r>
          </w:p>
          <w:p w14:paraId="2AA62803" w14:textId="4EE25BFF" w:rsidR="58054A0A" w:rsidRDefault="58054A0A" w:rsidP="58054A0A">
            <w:pPr>
              <w:pStyle w:val="DHOpsomming"/>
              <w:rPr>
                <w:rFonts w:eastAsiaTheme="minorEastAsia" w:cstheme="minorBidi"/>
                <w:color w:val="000000" w:themeColor="text2"/>
                <w:szCs w:val="19"/>
              </w:rPr>
            </w:pPr>
            <w:r w:rsidRPr="58054A0A">
              <w:rPr>
                <w:rFonts w:ascii="Georgia" w:eastAsia="Georgia" w:hAnsi="Georgia" w:cs="Georgia"/>
                <w:color w:val="000000" w:themeColor="text2"/>
                <w:szCs w:val="19"/>
              </w:rPr>
              <w:t xml:space="preserve">in het bezit van een Verklaring Omtrent Gedrag (VOG) die bij aanvang van de nadere overeenkomst niet ouder is dan 6 maanden; </w:t>
            </w:r>
          </w:p>
          <w:p w14:paraId="0D268333" w14:textId="0C002123" w:rsidR="58054A0A" w:rsidRDefault="58054A0A" w:rsidP="58054A0A">
            <w:pPr>
              <w:pStyle w:val="DHOpsomming"/>
              <w:rPr>
                <w:rFonts w:eastAsiaTheme="minorEastAsia" w:cstheme="minorBidi"/>
                <w:color w:val="000000" w:themeColor="text2"/>
                <w:szCs w:val="19"/>
              </w:rPr>
            </w:pPr>
            <w:r w:rsidRPr="58054A0A">
              <w:rPr>
                <w:rFonts w:ascii="Georgia" w:eastAsia="Georgia" w:hAnsi="Georgia" w:cs="Georgia"/>
                <w:color w:val="000000" w:themeColor="text2"/>
                <w:szCs w:val="19"/>
              </w:rPr>
              <w:t>in het bezit van de diploma’s zoals vermeld op het cv en getoetst op de vermeldde referenties;</w:t>
            </w:r>
          </w:p>
          <w:p w14:paraId="71D30825" w14:textId="5F770FCA" w:rsidR="58054A0A" w:rsidRDefault="58054A0A" w:rsidP="58054A0A">
            <w:pPr>
              <w:pStyle w:val="DHOpsomming"/>
              <w:rPr>
                <w:rFonts w:eastAsiaTheme="minorEastAsia" w:cstheme="minorBidi"/>
                <w:color w:val="000000" w:themeColor="text2"/>
                <w:szCs w:val="19"/>
              </w:rPr>
            </w:pPr>
            <w:r w:rsidRPr="58054A0A">
              <w:rPr>
                <w:rFonts w:ascii="Georgia" w:eastAsia="Georgia" w:hAnsi="Georgia" w:cs="Georgia"/>
                <w:color w:val="000000" w:themeColor="text2"/>
                <w:szCs w:val="19"/>
              </w:rPr>
              <w:t xml:space="preserve">de Nederlandse taal in woord en geschrift machtig is; </w:t>
            </w:r>
          </w:p>
          <w:p w14:paraId="21B07199" w14:textId="3DB1D904" w:rsidR="58054A0A" w:rsidRDefault="58054A0A" w:rsidP="58054A0A">
            <w:pPr>
              <w:pStyle w:val="DHOpsomming"/>
              <w:rPr>
                <w:rFonts w:eastAsiaTheme="minorEastAsia" w:cstheme="minorBidi"/>
                <w:color w:val="000000" w:themeColor="text2"/>
                <w:szCs w:val="19"/>
              </w:rPr>
            </w:pPr>
            <w:r w:rsidRPr="58054A0A">
              <w:rPr>
                <w:rFonts w:ascii="Georgia" w:eastAsia="Georgia" w:hAnsi="Georgia" w:cs="Georgia"/>
                <w:color w:val="000000" w:themeColor="text2"/>
                <w:szCs w:val="19"/>
              </w:rPr>
              <w:t>de kandidaat de geheimhoudings- en integriteitsverklaring heeft gelezen en getekend.</w:t>
            </w:r>
          </w:p>
          <w:p w14:paraId="5CA6B854" w14:textId="6059811E" w:rsidR="58054A0A" w:rsidRDefault="58054A0A" w:rsidP="58054A0A">
            <w:pPr>
              <w:rPr>
                <w:rFonts w:ascii="Georgia" w:eastAsia="Georgia" w:hAnsi="Georgia" w:cs="Georgia"/>
                <w:color w:val="000000" w:themeColor="text2"/>
                <w:szCs w:val="19"/>
              </w:rPr>
            </w:pPr>
            <w:r w:rsidRPr="58054A0A">
              <w:rPr>
                <w:rFonts w:ascii="Georgia" w:eastAsia="Georgia" w:hAnsi="Georgia" w:cs="Georgia"/>
                <w:color w:val="000000" w:themeColor="text2"/>
                <w:szCs w:val="19"/>
              </w:rPr>
              <w:t xml:space="preserve">Bij de inzet van </w:t>
            </w:r>
            <w:r w:rsidR="00695C11">
              <w:rPr>
                <w:rFonts w:ascii="Georgia" w:eastAsia="Georgia" w:hAnsi="Georgia" w:cs="Georgia"/>
                <w:color w:val="000000" w:themeColor="text2"/>
                <w:szCs w:val="19"/>
              </w:rPr>
              <w:t>ZZP</w:t>
            </w:r>
            <w:r w:rsidRPr="58054A0A">
              <w:rPr>
                <w:rFonts w:ascii="Georgia" w:eastAsia="Georgia" w:hAnsi="Georgia" w:cs="Georgia"/>
                <w:color w:val="000000" w:themeColor="text2"/>
                <w:szCs w:val="19"/>
              </w:rPr>
              <w:t xml:space="preserve">’ers dient Opdrachtnemer er bovendien zorg voor te dragen dat de </w:t>
            </w:r>
            <w:r w:rsidR="00695C11">
              <w:rPr>
                <w:rFonts w:ascii="Georgia" w:eastAsia="Georgia" w:hAnsi="Georgia" w:cs="Georgia"/>
                <w:color w:val="000000" w:themeColor="text2"/>
                <w:szCs w:val="19"/>
              </w:rPr>
              <w:t>ZZP</w:t>
            </w:r>
            <w:r w:rsidRPr="58054A0A">
              <w:rPr>
                <w:rFonts w:ascii="Georgia" w:eastAsia="Georgia" w:hAnsi="Georgia" w:cs="Georgia"/>
                <w:color w:val="000000" w:themeColor="text2"/>
                <w:szCs w:val="19"/>
              </w:rPr>
              <w:t>’er beschikt over:</w:t>
            </w:r>
          </w:p>
          <w:p w14:paraId="29E84CDC" w14:textId="707456C4" w:rsidR="58054A0A" w:rsidRDefault="58054A0A" w:rsidP="58054A0A">
            <w:pPr>
              <w:pStyle w:val="DHOpsomming"/>
              <w:rPr>
                <w:rFonts w:eastAsiaTheme="minorEastAsia" w:cstheme="minorBidi"/>
                <w:color w:val="000000" w:themeColor="text2"/>
                <w:szCs w:val="19"/>
              </w:rPr>
            </w:pPr>
            <w:r w:rsidRPr="58054A0A">
              <w:rPr>
                <w:rFonts w:ascii="Georgia" w:eastAsia="Georgia" w:hAnsi="Georgia" w:cs="Georgia"/>
                <w:color w:val="000000" w:themeColor="text2"/>
                <w:szCs w:val="19"/>
              </w:rPr>
              <w:t xml:space="preserve">een Inschrijving bij de Kamer van Koophandel en een </w:t>
            </w:r>
            <w:proofErr w:type="spellStart"/>
            <w:r w:rsidRPr="58054A0A">
              <w:rPr>
                <w:rFonts w:ascii="Georgia" w:eastAsia="Georgia" w:hAnsi="Georgia" w:cs="Georgia"/>
                <w:color w:val="000000" w:themeColor="text2"/>
                <w:szCs w:val="19"/>
              </w:rPr>
              <w:t>BTW-nummer</w:t>
            </w:r>
            <w:proofErr w:type="spellEnd"/>
            <w:r w:rsidRPr="58054A0A">
              <w:rPr>
                <w:rFonts w:ascii="Georgia" w:eastAsia="Georgia" w:hAnsi="Georgia" w:cs="Georgia"/>
                <w:color w:val="000000" w:themeColor="text2"/>
                <w:szCs w:val="19"/>
              </w:rPr>
              <w:t>;</w:t>
            </w:r>
          </w:p>
          <w:p w14:paraId="3632845A" w14:textId="06F5D910" w:rsidR="58054A0A" w:rsidRDefault="58054A0A" w:rsidP="58054A0A">
            <w:pPr>
              <w:pStyle w:val="DHOpsomming"/>
              <w:rPr>
                <w:rFonts w:eastAsiaTheme="minorEastAsia" w:cstheme="minorBidi"/>
                <w:color w:val="000000" w:themeColor="text2"/>
                <w:szCs w:val="19"/>
              </w:rPr>
            </w:pPr>
            <w:r w:rsidRPr="58054A0A">
              <w:rPr>
                <w:rFonts w:ascii="Georgia" w:eastAsia="Georgia" w:hAnsi="Georgia" w:cs="Georgia"/>
                <w:color w:val="000000" w:themeColor="text2"/>
                <w:szCs w:val="19"/>
              </w:rPr>
              <w:t>een geldige Bedrijfsaansprakelijkheidspolis die minimaal ingaat per de dag waarop de zzp’er start;</w:t>
            </w:r>
          </w:p>
          <w:p w14:paraId="5E490769" w14:textId="522DEA67" w:rsidR="58054A0A" w:rsidRDefault="58054A0A" w:rsidP="58054A0A">
            <w:pPr>
              <w:pStyle w:val="DHOpsomming"/>
              <w:rPr>
                <w:rFonts w:eastAsiaTheme="minorEastAsia" w:cstheme="minorBidi"/>
                <w:color w:val="000000" w:themeColor="text2"/>
                <w:szCs w:val="19"/>
              </w:rPr>
            </w:pPr>
            <w:r w:rsidRPr="58054A0A">
              <w:rPr>
                <w:rFonts w:ascii="Georgia" w:eastAsia="Georgia" w:hAnsi="Georgia" w:cs="Georgia"/>
                <w:color w:val="000000" w:themeColor="text2"/>
                <w:szCs w:val="19"/>
              </w:rPr>
              <w:t xml:space="preserve">een door Opdrachtnemer en </w:t>
            </w:r>
            <w:r w:rsidR="00695C11">
              <w:rPr>
                <w:rFonts w:ascii="Georgia" w:eastAsia="Georgia" w:hAnsi="Georgia" w:cs="Georgia"/>
                <w:color w:val="000000" w:themeColor="text2"/>
                <w:szCs w:val="19"/>
              </w:rPr>
              <w:t>ZZP</w:t>
            </w:r>
            <w:r w:rsidRPr="58054A0A">
              <w:rPr>
                <w:rFonts w:ascii="Georgia" w:eastAsia="Georgia" w:hAnsi="Georgia" w:cs="Georgia"/>
                <w:color w:val="000000" w:themeColor="text2"/>
                <w:szCs w:val="19"/>
              </w:rPr>
              <w:t>’er ondertekende modelovereenkomst.</w:t>
            </w:r>
          </w:p>
        </w:tc>
      </w:tr>
      <w:tr w:rsidR="58054A0A" w14:paraId="2E5310D8" w14:textId="77777777" w:rsidTr="09D69971">
        <w:tc>
          <w:tcPr>
            <w:tcW w:w="1080" w:type="dxa"/>
          </w:tcPr>
          <w:p w14:paraId="2CA68E30" w14:textId="7D047596" w:rsidR="58054A0A" w:rsidRDefault="3498AFF6" w:rsidP="09D69971">
            <w:pPr>
              <w:rPr>
                <w:rFonts w:ascii="Georgia" w:eastAsia="Georgia" w:hAnsi="Georgia"/>
              </w:rPr>
            </w:pPr>
            <w:r w:rsidRPr="09D69971">
              <w:rPr>
                <w:rFonts w:ascii="Georgia" w:eastAsia="Georgia" w:hAnsi="Georgia"/>
              </w:rPr>
              <w:t>37.</w:t>
            </w:r>
          </w:p>
        </w:tc>
        <w:tc>
          <w:tcPr>
            <w:tcW w:w="7515" w:type="dxa"/>
          </w:tcPr>
          <w:p w14:paraId="17B2114F" w14:textId="1E1A90AD" w:rsidR="58054A0A" w:rsidRDefault="58054A0A" w:rsidP="58054A0A">
            <w:pPr>
              <w:rPr>
                <w:rFonts w:ascii="Georgia" w:eastAsia="Georgia" w:hAnsi="Georgia" w:cs="Georgia"/>
                <w:szCs w:val="19"/>
              </w:rPr>
            </w:pPr>
            <w:r w:rsidRPr="58054A0A">
              <w:rPr>
                <w:rFonts w:ascii="Georgia" w:eastAsia="Georgia" w:hAnsi="Georgia" w:cs="Georgia"/>
                <w:szCs w:val="19"/>
              </w:rPr>
              <w:t>De kandidaat houdt zich aan de gedragscode en de huisregels van de gemeente en gedraagt zich professioneel en passend. Deze worden bekend gemaakt bij kennismaking met de interne Opdrachtgever.</w:t>
            </w:r>
          </w:p>
        </w:tc>
      </w:tr>
      <w:tr w:rsidR="58054A0A" w14:paraId="573B9282" w14:textId="77777777" w:rsidTr="09D69971">
        <w:tc>
          <w:tcPr>
            <w:tcW w:w="1080" w:type="dxa"/>
          </w:tcPr>
          <w:p w14:paraId="0794403A" w14:textId="60B19707" w:rsidR="58054A0A" w:rsidRDefault="3498AFF6" w:rsidP="09D69971">
            <w:pPr>
              <w:rPr>
                <w:rFonts w:ascii="Georgia" w:eastAsia="Georgia" w:hAnsi="Georgia"/>
              </w:rPr>
            </w:pPr>
            <w:r w:rsidRPr="09D69971">
              <w:rPr>
                <w:rFonts w:ascii="Georgia" w:eastAsia="Georgia" w:hAnsi="Georgia"/>
              </w:rPr>
              <w:t>38.</w:t>
            </w:r>
          </w:p>
        </w:tc>
        <w:tc>
          <w:tcPr>
            <w:tcW w:w="7515" w:type="dxa"/>
          </w:tcPr>
          <w:p w14:paraId="0918290D" w14:textId="31AA01A3" w:rsidR="58054A0A" w:rsidRDefault="58054A0A" w:rsidP="58054A0A">
            <w:pPr>
              <w:rPr>
                <w:rFonts w:ascii="Georgia" w:eastAsia="Georgia" w:hAnsi="Georgia" w:cs="Georgia"/>
                <w:szCs w:val="19"/>
              </w:rPr>
            </w:pPr>
            <w:r w:rsidRPr="58054A0A">
              <w:rPr>
                <w:rFonts w:ascii="Georgia" w:eastAsia="Georgia" w:hAnsi="Georgia" w:cs="Georgia"/>
                <w:szCs w:val="19"/>
              </w:rPr>
              <w:t xml:space="preserve">De kandidaat verklaart om gegevens die </w:t>
            </w:r>
            <w:r w:rsidRPr="58054A0A">
              <w:rPr>
                <w:rFonts w:ascii="Georgia" w:eastAsia="Georgia" w:hAnsi="Georgia" w:cs="Georgia"/>
                <w:color w:val="000000" w:themeColor="text2"/>
                <w:szCs w:val="19"/>
              </w:rPr>
              <w:t xml:space="preserve">de kandidaat </w:t>
            </w:r>
            <w:r w:rsidRPr="58054A0A">
              <w:rPr>
                <w:rFonts w:ascii="Georgia" w:eastAsia="Georgia" w:hAnsi="Georgia" w:cs="Georgia"/>
                <w:szCs w:val="19"/>
              </w:rPr>
              <w:t>in het kader van de uitvoering van de werkzaamheden ziet of ontvangt vertrouwelijk te behandelen en geen gegevens te delen met anderen dan aangegeven door de betreffende leidinggevende.</w:t>
            </w:r>
          </w:p>
        </w:tc>
      </w:tr>
      <w:tr w:rsidR="58054A0A" w14:paraId="106580D2" w14:textId="77777777" w:rsidTr="09D69971">
        <w:tc>
          <w:tcPr>
            <w:tcW w:w="1080" w:type="dxa"/>
          </w:tcPr>
          <w:p w14:paraId="789C67AA" w14:textId="3FC947A6" w:rsidR="58054A0A" w:rsidRDefault="3498AFF6" w:rsidP="09D69971">
            <w:pPr>
              <w:rPr>
                <w:rFonts w:ascii="Georgia" w:eastAsia="Georgia" w:hAnsi="Georgia"/>
              </w:rPr>
            </w:pPr>
            <w:r w:rsidRPr="09D69971">
              <w:rPr>
                <w:rFonts w:ascii="Georgia" w:eastAsia="Georgia" w:hAnsi="Georgia"/>
              </w:rPr>
              <w:t>39.</w:t>
            </w:r>
          </w:p>
        </w:tc>
        <w:tc>
          <w:tcPr>
            <w:tcW w:w="7515" w:type="dxa"/>
          </w:tcPr>
          <w:p w14:paraId="79592D7A" w14:textId="3E05D625" w:rsidR="58054A0A" w:rsidRDefault="58054A0A" w:rsidP="58054A0A">
            <w:pPr>
              <w:rPr>
                <w:rFonts w:ascii="Georgia" w:eastAsia="Georgia" w:hAnsi="Georgia" w:cs="Georgia"/>
                <w:color w:val="000000" w:themeColor="text2"/>
                <w:szCs w:val="19"/>
              </w:rPr>
            </w:pPr>
            <w:r w:rsidRPr="58054A0A">
              <w:rPr>
                <w:rFonts w:ascii="Georgia" w:eastAsia="Georgia" w:hAnsi="Georgia" w:cs="Georgia"/>
                <w:color w:val="000000" w:themeColor="text2"/>
                <w:szCs w:val="19"/>
              </w:rPr>
              <w:t xml:space="preserve">Om afhankelijkheid van externen te voorkomen wordt een kandidaat in de regel niet langer dan twee jaar achter elkaar ingezet bij de Gemeente Den Haag. Voor </w:t>
            </w:r>
            <w:r w:rsidR="00FD11E1">
              <w:rPr>
                <w:rFonts w:ascii="Georgia" w:eastAsia="Georgia" w:hAnsi="Georgia" w:cs="Georgia"/>
                <w:color w:val="000000" w:themeColor="text2"/>
                <w:szCs w:val="19"/>
              </w:rPr>
              <w:t>ZZP</w:t>
            </w:r>
            <w:r w:rsidRPr="58054A0A">
              <w:rPr>
                <w:rFonts w:ascii="Georgia" w:eastAsia="Georgia" w:hAnsi="Georgia" w:cs="Georgia"/>
                <w:color w:val="000000" w:themeColor="text2"/>
                <w:szCs w:val="19"/>
              </w:rPr>
              <w:t xml:space="preserve">’ers is dit een harde grens. Voor zowel medewerkers in loondienst als </w:t>
            </w:r>
            <w:r w:rsidR="00FD11E1">
              <w:rPr>
                <w:rFonts w:ascii="Georgia" w:eastAsia="Georgia" w:hAnsi="Georgia" w:cs="Georgia"/>
                <w:color w:val="000000" w:themeColor="text2"/>
                <w:szCs w:val="19"/>
              </w:rPr>
              <w:t>ZZP</w:t>
            </w:r>
            <w:r w:rsidRPr="58054A0A">
              <w:rPr>
                <w:rFonts w:ascii="Georgia" w:eastAsia="Georgia" w:hAnsi="Georgia" w:cs="Georgia"/>
                <w:color w:val="000000" w:themeColor="text2"/>
                <w:szCs w:val="19"/>
              </w:rPr>
              <w:t xml:space="preserve">’ers wordt deze termijn gewaarborgd door de Opdrachtnemer. </w:t>
            </w:r>
          </w:p>
          <w:p w14:paraId="65AA0979" w14:textId="29361C60" w:rsidR="58054A0A" w:rsidRDefault="58054A0A" w:rsidP="58054A0A">
            <w:pPr>
              <w:rPr>
                <w:rFonts w:ascii="Georgia" w:eastAsia="Georgia" w:hAnsi="Georgia" w:cs="Georgia"/>
                <w:color w:val="000000" w:themeColor="text2"/>
                <w:szCs w:val="19"/>
              </w:rPr>
            </w:pPr>
            <w:r w:rsidRPr="58054A0A">
              <w:rPr>
                <w:rFonts w:ascii="Georgia" w:eastAsia="Georgia" w:hAnsi="Georgia" w:cs="Georgia"/>
                <w:color w:val="000000" w:themeColor="text2"/>
                <w:szCs w:val="19"/>
              </w:rPr>
              <w:t>Bij de verlenging van medewerkers in loondienst kan een inzet langer dan twee jaar duren, maar dan moet Opdrachtgever in de lijn daarvoor toestemming hebben van de algemeen directeur van de dienst. Opdrachtnemer dient uiterlijk na een inzet van achttien maanden contact te zoeken met Opdrachtgever om deze in de gelegenheid te stellen toestemming te regelen over een eventuele langere inzet.</w:t>
            </w:r>
          </w:p>
        </w:tc>
      </w:tr>
    </w:tbl>
    <w:p w14:paraId="0929EED9" w14:textId="4F0E6D7B" w:rsidR="0053679D" w:rsidRPr="009270A6" w:rsidRDefault="0053679D" w:rsidP="58054A0A">
      <w:pPr>
        <w:rPr>
          <w:rFonts w:ascii="Georgia" w:eastAsia="Georgia" w:hAnsi="Georgia" w:cs="Georgia"/>
          <w:color w:val="000000" w:themeColor="text2"/>
          <w:szCs w:val="19"/>
        </w:rPr>
      </w:pPr>
    </w:p>
    <w:tbl>
      <w:tblPr>
        <w:tblStyle w:val="Tabelraster"/>
        <w:tblW w:w="0" w:type="auto"/>
        <w:tblLayout w:type="fixed"/>
        <w:tblLook w:val="04A0" w:firstRow="1" w:lastRow="0" w:firstColumn="1" w:lastColumn="0" w:noHBand="0" w:noVBand="1"/>
      </w:tblPr>
      <w:tblGrid>
        <w:gridCol w:w="1125"/>
        <w:gridCol w:w="7500"/>
      </w:tblGrid>
      <w:tr w:rsidR="58054A0A" w14:paraId="2DCCD152" w14:textId="77777777" w:rsidTr="09D69971">
        <w:tc>
          <w:tcPr>
            <w:tcW w:w="1125" w:type="dxa"/>
          </w:tcPr>
          <w:p w14:paraId="59BAE0A6" w14:textId="5583BB38" w:rsidR="58054A0A" w:rsidRDefault="58054A0A" w:rsidP="58054A0A">
            <w:pPr>
              <w:rPr>
                <w:rFonts w:ascii="Georgia" w:eastAsia="Georgia" w:hAnsi="Georgia" w:cs="Georgia"/>
                <w:szCs w:val="19"/>
              </w:rPr>
            </w:pPr>
          </w:p>
        </w:tc>
        <w:tc>
          <w:tcPr>
            <w:tcW w:w="7500" w:type="dxa"/>
          </w:tcPr>
          <w:p w14:paraId="1C54BFF0" w14:textId="62365BD8" w:rsidR="58054A0A" w:rsidRDefault="58054A0A" w:rsidP="58054A0A">
            <w:pPr>
              <w:rPr>
                <w:rFonts w:ascii="Georgia" w:eastAsia="Georgia" w:hAnsi="Georgia" w:cs="Georgia"/>
                <w:szCs w:val="19"/>
              </w:rPr>
            </w:pPr>
            <w:r w:rsidRPr="58054A0A">
              <w:rPr>
                <w:rFonts w:ascii="Georgia" w:eastAsia="Georgia" w:hAnsi="Georgia" w:cs="Georgia"/>
                <w:b/>
                <w:bCs/>
                <w:szCs w:val="19"/>
              </w:rPr>
              <w:t>Communicatie en accountmanagement</w:t>
            </w:r>
          </w:p>
        </w:tc>
      </w:tr>
      <w:tr w:rsidR="58054A0A" w14:paraId="1152F4E7" w14:textId="77777777" w:rsidTr="09D69971">
        <w:tc>
          <w:tcPr>
            <w:tcW w:w="1125" w:type="dxa"/>
          </w:tcPr>
          <w:p w14:paraId="5C90FB6F" w14:textId="134B35FC" w:rsidR="58054A0A" w:rsidRDefault="3498AFF6" w:rsidP="09D69971">
            <w:pPr>
              <w:rPr>
                <w:rFonts w:ascii="Georgia" w:eastAsia="Georgia" w:hAnsi="Georgia"/>
              </w:rPr>
            </w:pPr>
            <w:r w:rsidRPr="09D69971">
              <w:rPr>
                <w:rFonts w:ascii="Georgia" w:eastAsia="Georgia" w:hAnsi="Georgia"/>
              </w:rPr>
              <w:t>40.</w:t>
            </w:r>
          </w:p>
        </w:tc>
        <w:tc>
          <w:tcPr>
            <w:tcW w:w="7500" w:type="dxa"/>
          </w:tcPr>
          <w:p w14:paraId="12A9F326" w14:textId="48362265" w:rsidR="58054A0A" w:rsidRDefault="58054A0A" w:rsidP="58054A0A">
            <w:pPr>
              <w:rPr>
                <w:rFonts w:ascii="Georgia" w:eastAsia="Georgia" w:hAnsi="Georgia" w:cs="Georgia"/>
                <w:szCs w:val="19"/>
              </w:rPr>
            </w:pPr>
            <w:r w:rsidRPr="58054A0A">
              <w:rPr>
                <w:rFonts w:ascii="Georgia" w:eastAsia="Georgia" w:hAnsi="Georgia" w:cs="Georgia"/>
                <w:szCs w:val="19"/>
              </w:rPr>
              <w:t>Inschrijver benoemt na gunning een vaste accountmanager die de totale dienstverlening van Opdrachtnemer coördineert.</w:t>
            </w:r>
          </w:p>
        </w:tc>
      </w:tr>
      <w:tr w:rsidR="58054A0A" w14:paraId="46100DF5" w14:textId="77777777" w:rsidTr="09D69971">
        <w:tc>
          <w:tcPr>
            <w:tcW w:w="1125" w:type="dxa"/>
          </w:tcPr>
          <w:p w14:paraId="167281B3" w14:textId="5979DDA5" w:rsidR="58054A0A" w:rsidRDefault="3498AFF6" w:rsidP="09D69971">
            <w:pPr>
              <w:rPr>
                <w:rFonts w:ascii="Georgia" w:eastAsia="Georgia" w:hAnsi="Georgia"/>
              </w:rPr>
            </w:pPr>
            <w:r w:rsidRPr="09D69971">
              <w:rPr>
                <w:rFonts w:ascii="Georgia" w:eastAsia="Georgia" w:hAnsi="Georgia"/>
              </w:rPr>
              <w:t>41.</w:t>
            </w:r>
          </w:p>
        </w:tc>
        <w:tc>
          <w:tcPr>
            <w:tcW w:w="7500" w:type="dxa"/>
          </w:tcPr>
          <w:p w14:paraId="46850A2D" w14:textId="3F0FB74C" w:rsidR="58054A0A" w:rsidRDefault="58054A0A" w:rsidP="58054A0A">
            <w:pPr>
              <w:rPr>
                <w:rFonts w:ascii="Georgia" w:eastAsia="Georgia" w:hAnsi="Georgia" w:cs="Georgia"/>
                <w:szCs w:val="19"/>
              </w:rPr>
            </w:pPr>
            <w:r w:rsidRPr="58054A0A">
              <w:rPr>
                <w:rFonts w:ascii="Georgia" w:eastAsia="Georgia" w:hAnsi="Georgia" w:cs="Georgia"/>
                <w:szCs w:val="19"/>
              </w:rPr>
              <w:t xml:space="preserve">Inschrijver benoemt naast de vaste accountmanager tevens een vaste vervanger, die bij afwezigheid van de vaste accountmanager zijn taken overneemt. </w:t>
            </w:r>
          </w:p>
        </w:tc>
      </w:tr>
      <w:tr w:rsidR="58054A0A" w14:paraId="5409D406" w14:textId="77777777" w:rsidTr="09D69971">
        <w:tc>
          <w:tcPr>
            <w:tcW w:w="1125" w:type="dxa"/>
          </w:tcPr>
          <w:p w14:paraId="4A3427A2" w14:textId="7645110D" w:rsidR="58054A0A" w:rsidRDefault="3498AFF6" w:rsidP="09D69971">
            <w:pPr>
              <w:rPr>
                <w:rFonts w:ascii="Georgia" w:eastAsia="Georgia" w:hAnsi="Georgia"/>
              </w:rPr>
            </w:pPr>
            <w:r w:rsidRPr="09D69971">
              <w:rPr>
                <w:rFonts w:ascii="Georgia" w:eastAsia="Georgia" w:hAnsi="Georgia"/>
              </w:rPr>
              <w:t>42.</w:t>
            </w:r>
          </w:p>
        </w:tc>
        <w:tc>
          <w:tcPr>
            <w:tcW w:w="7500" w:type="dxa"/>
          </w:tcPr>
          <w:p w14:paraId="6BD759D4" w14:textId="4BA7D56E" w:rsidR="58054A0A" w:rsidRDefault="58054A0A" w:rsidP="58054A0A">
            <w:pPr>
              <w:rPr>
                <w:rFonts w:ascii="Georgia" w:eastAsia="Georgia" w:hAnsi="Georgia" w:cs="Georgia"/>
                <w:szCs w:val="19"/>
              </w:rPr>
            </w:pPr>
            <w:r w:rsidRPr="58054A0A">
              <w:rPr>
                <w:rFonts w:ascii="Georgia" w:eastAsia="Georgia" w:hAnsi="Georgia" w:cs="Georgia"/>
                <w:szCs w:val="19"/>
              </w:rPr>
              <w:t>De vaste contactpersoon en/of vaste vervanger en het voor de opdracht in te zetten personeel van Inschrijver zijn telefonisch en per email bereikbaar op maandag t/m vrijdag van 08.00 uur tot 17.00 uur.</w:t>
            </w:r>
          </w:p>
        </w:tc>
      </w:tr>
      <w:tr w:rsidR="58054A0A" w14:paraId="3D28005E" w14:textId="77777777" w:rsidTr="09D69971">
        <w:tc>
          <w:tcPr>
            <w:tcW w:w="1125" w:type="dxa"/>
          </w:tcPr>
          <w:p w14:paraId="01BB9157" w14:textId="77986B6D" w:rsidR="58054A0A" w:rsidRDefault="3498AFF6" w:rsidP="09D69971">
            <w:pPr>
              <w:rPr>
                <w:rFonts w:ascii="Georgia" w:eastAsia="Georgia" w:hAnsi="Georgia"/>
              </w:rPr>
            </w:pPr>
            <w:r w:rsidRPr="09D69971">
              <w:rPr>
                <w:rFonts w:ascii="Georgia" w:eastAsia="Georgia" w:hAnsi="Georgia"/>
              </w:rPr>
              <w:t>43.</w:t>
            </w:r>
          </w:p>
        </w:tc>
        <w:tc>
          <w:tcPr>
            <w:tcW w:w="7500" w:type="dxa"/>
          </w:tcPr>
          <w:p w14:paraId="4FA7A374" w14:textId="6B29490A" w:rsidR="58054A0A" w:rsidRDefault="58054A0A" w:rsidP="58054A0A">
            <w:pPr>
              <w:rPr>
                <w:rFonts w:ascii="Georgia" w:eastAsia="Georgia" w:hAnsi="Georgia" w:cs="Georgia"/>
                <w:szCs w:val="19"/>
              </w:rPr>
            </w:pPr>
            <w:r w:rsidRPr="58054A0A">
              <w:rPr>
                <w:rFonts w:ascii="Georgia" w:eastAsia="Georgia" w:hAnsi="Georgia" w:cs="Georgia"/>
                <w:szCs w:val="19"/>
              </w:rPr>
              <w:t>Inschrijver informeert Opdrachtgever per direct over de effecten van wijzigingen van wet- en regelgeving en andere ontwikkelingen met betrekking tot rechten en plichten van flexibele arbeidskrachten indien deze zich voordoen.</w:t>
            </w:r>
          </w:p>
        </w:tc>
      </w:tr>
      <w:tr w:rsidR="58054A0A" w14:paraId="6EBBC70F" w14:textId="77777777" w:rsidTr="09D69971">
        <w:tc>
          <w:tcPr>
            <w:tcW w:w="1125" w:type="dxa"/>
          </w:tcPr>
          <w:p w14:paraId="067BCB5E" w14:textId="1604094F" w:rsidR="58054A0A" w:rsidRDefault="3498AFF6" w:rsidP="09D69971">
            <w:pPr>
              <w:pStyle w:val="DHGenummerd"/>
              <w:numPr>
                <w:ilvl w:val="0"/>
                <w:numId w:val="0"/>
              </w:numPr>
              <w:rPr>
                <w:rFonts w:ascii="Georgia" w:eastAsia="Georgia" w:hAnsi="Georgia" w:cs="Georgia"/>
              </w:rPr>
            </w:pPr>
            <w:r w:rsidRPr="09D69971">
              <w:rPr>
                <w:rFonts w:ascii="Georgia" w:eastAsia="Georgia" w:hAnsi="Georgia" w:cs="Georgia"/>
              </w:rPr>
              <w:lastRenderedPageBreak/>
              <w:t>44.</w:t>
            </w:r>
          </w:p>
        </w:tc>
        <w:tc>
          <w:tcPr>
            <w:tcW w:w="7500" w:type="dxa"/>
          </w:tcPr>
          <w:p w14:paraId="4678F5EE" w14:textId="586517BF" w:rsidR="58054A0A" w:rsidRDefault="58054A0A" w:rsidP="58054A0A">
            <w:pPr>
              <w:rPr>
                <w:rFonts w:ascii="Georgia" w:eastAsia="Georgia" w:hAnsi="Georgia" w:cs="Georgia"/>
                <w:szCs w:val="19"/>
              </w:rPr>
            </w:pPr>
            <w:r w:rsidRPr="58054A0A">
              <w:rPr>
                <w:rFonts w:ascii="Georgia" w:eastAsia="Georgia" w:hAnsi="Georgia" w:cs="Georgia"/>
                <w:szCs w:val="19"/>
              </w:rPr>
              <w:t xml:space="preserve">Voor beëindiging van de nadere overeenkomst dient Inschrijver een evaluatie uit te voeren van de inzet van de kandidaat. Bij de evaluatie dienen ten minste de opdrachtgever binnen de gemeente, de kandidaat en de direct (meest) betrokken medewerker van Inschrijver aanwezig te zijn. Van het evaluatiegesprek dient door Inschrijver een schriftelijk verslag te worden gemaakt, dat kandidaat en inhurende manager dienen te ondertekenen. </w:t>
            </w:r>
          </w:p>
        </w:tc>
      </w:tr>
      <w:tr w:rsidR="58054A0A" w14:paraId="3D1061DD" w14:textId="77777777" w:rsidTr="09D69971">
        <w:tc>
          <w:tcPr>
            <w:tcW w:w="1125" w:type="dxa"/>
          </w:tcPr>
          <w:p w14:paraId="3C0ACB53" w14:textId="6D673C8A" w:rsidR="58054A0A" w:rsidRDefault="3498AFF6" w:rsidP="09D69971">
            <w:pPr>
              <w:rPr>
                <w:rFonts w:ascii="Georgia" w:eastAsia="Georgia" w:hAnsi="Georgia"/>
              </w:rPr>
            </w:pPr>
            <w:r w:rsidRPr="09D69971">
              <w:rPr>
                <w:rFonts w:ascii="Georgia" w:eastAsia="Georgia" w:hAnsi="Georgia"/>
              </w:rPr>
              <w:t>45.</w:t>
            </w:r>
          </w:p>
        </w:tc>
        <w:tc>
          <w:tcPr>
            <w:tcW w:w="7500" w:type="dxa"/>
          </w:tcPr>
          <w:p w14:paraId="389D69BC" w14:textId="3073CCEE" w:rsidR="58054A0A" w:rsidRDefault="58054A0A" w:rsidP="58054A0A">
            <w:pPr>
              <w:rPr>
                <w:rFonts w:ascii="Georgia" w:eastAsia="Georgia" w:hAnsi="Georgia" w:cs="Georgia"/>
                <w:szCs w:val="19"/>
              </w:rPr>
            </w:pPr>
            <w:r w:rsidRPr="58054A0A">
              <w:rPr>
                <w:rFonts w:ascii="Georgia" w:eastAsia="Georgia" w:hAnsi="Georgia" w:cs="Georgia"/>
                <w:szCs w:val="19"/>
              </w:rPr>
              <w:t xml:space="preserve">Inschrijver verschaft vier maal per jaar managementinformatie aan de gemeente over de afgelopen periode. </w:t>
            </w:r>
          </w:p>
          <w:p w14:paraId="1A185B7E" w14:textId="2DDC956B" w:rsidR="58054A0A" w:rsidRDefault="58054A0A" w:rsidP="58054A0A">
            <w:pPr>
              <w:rPr>
                <w:rFonts w:ascii="Georgia" w:eastAsia="Georgia" w:hAnsi="Georgia" w:cs="Georgia"/>
                <w:szCs w:val="19"/>
              </w:rPr>
            </w:pPr>
            <w:r w:rsidRPr="58054A0A">
              <w:rPr>
                <w:rFonts w:ascii="Georgia" w:eastAsia="Georgia" w:hAnsi="Georgia" w:cs="Georgia"/>
                <w:szCs w:val="19"/>
              </w:rPr>
              <w:t>Deze informatie bevat tenminste:</w:t>
            </w:r>
          </w:p>
          <w:p w14:paraId="60BAE48F" w14:textId="6E7DC615" w:rsidR="58054A0A" w:rsidRDefault="58054A0A" w:rsidP="58054A0A">
            <w:pPr>
              <w:pStyle w:val="DHOpsomming"/>
              <w:rPr>
                <w:rFonts w:eastAsiaTheme="minorEastAsia" w:cstheme="minorBidi"/>
                <w:szCs w:val="19"/>
              </w:rPr>
            </w:pPr>
            <w:r w:rsidRPr="58054A0A">
              <w:rPr>
                <w:rFonts w:ascii="Georgia" w:eastAsia="Georgia" w:hAnsi="Georgia" w:cs="Georgia"/>
                <w:szCs w:val="19"/>
              </w:rPr>
              <w:t>de namen van ingezette kandidaten en de soort nadere overeenkomst die met hen is gesloten;</w:t>
            </w:r>
          </w:p>
          <w:p w14:paraId="1D799834" w14:textId="2823F447" w:rsidR="58054A0A" w:rsidRDefault="58054A0A" w:rsidP="58054A0A">
            <w:pPr>
              <w:pStyle w:val="DHOpsomming"/>
              <w:rPr>
                <w:rFonts w:eastAsiaTheme="minorEastAsia" w:cstheme="minorBidi"/>
                <w:szCs w:val="19"/>
              </w:rPr>
            </w:pPr>
            <w:r w:rsidRPr="58054A0A">
              <w:rPr>
                <w:rFonts w:ascii="Georgia" w:eastAsia="Georgia" w:hAnsi="Georgia" w:cs="Georgia"/>
                <w:szCs w:val="19"/>
              </w:rPr>
              <w:t>de periode waarvoor een nadere overeenkomst is gesloten;</w:t>
            </w:r>
          </w:p>
          <w:p w14:paraId="563ACDF7" w14:textId="7811FAC8" w:rsidR="58054A0A" w:rsidRDefault="58054A0A" w:rsidP="58054A0A">
            <w:pPr>
              <w:pStyle w:val="DHOpsomming"/>
              <w:rPr>
                <w:rFonts w:eastAsiaTheme="minorEastAsia" w:cstheme="minorBidi"/>
                <w:szCs w:val="19"/>
              </w:rPr>
            </w:pPr>
            <w:r w:rsidRPr="58054A0A">
              <w:rPr>
                <w:rFonts w:ascii="Georgia" w:eastAsia="Georgia" w:hAnsi="Georgia" w:cs="Georgia"/>
                <w:szCs w:val="19"/>
              </w:rPr>
              <w:t>de functienaam en het tarief per kandidaat;</w:t>
            </w:r>
          </w:p>
          <w:p w14:paraId="728F2189" w14:textId="45008B79" w:rsidR="58054A0A" w:rsidRDefault="58054A0A" w:rsidP="58054A0A">
            <w:pPr>
              <w:pStyle w:val="DHOpsomming"/>
              <w:rPr>
                <w:rFonts w:eastAsiaTheme="minorEastAsia" w:cstheme="minorBidi"/>
                <w:szCs w:val="19"/>
              </w:rPr>
            </w:pPr>
            <w:r w:rsidRPr="58054A0A">
              <w:rPr>
                <w:rFonts w:ascii="Georgia" w:eastAsia="Georgia" w:hAnsi="Georgia" w:cs="Georgia"/>
                <w:szCs w:val="19"/>
              </w:rPr>
              <w:t>het aantal gewerkte uren per kandidaat;</w:t>
            </w:r>
          </w:p>
          <w:p w14:paraId="21CAD85C" w14:textId="0CA46085" w:rsidR="58054A0A" w:rsidRDefault="58054A0A" w:rsidP="58054A0A">
            <w:pPr>
              <w:pStyle w:val="DHOpsomming"/>
              <w:rPr>
                <w:rFonts w:eastAsiaTheme="minorEastAsia" w:cstheme="minorBidi"/>
                <w:szCs w:val="19"/>
              </w:rPr>
            </w:pPr>
            <w:r w:rsidRPr="58054A0A">
              <w:rPr>
                <w:rFonts w:ascii="Georgia" w:eastAsia="Georgia" w:hAnsi="Georgia" w:cs="Georgia"/>
                <w:szCs w:val="19"/>
              </w:rPr>
              <w:t>een overzicht van de klachten die zijn binnengekomen vanuit de Gemeente en de wijze van afhandeling;</w:t>
            </w:r>
          </w:p>
          <w:p w14:paraId="0A86F537" w14:textId="796E596D" w:rsidR="58054A0A" w:rsidRDefault="58054A0A" w:rsidP="58054A0A">
            <w:pPr>
              <w:pStyle w:val="DHOpsomming"/>
              <w:rPr>
                <w:rFonts w:eastAsiaTheme="minorEastAsia" w:cstheme="minorBidi"/>
                <w:szCs w:val="19"/>
              </w:rPr>
            </w:pPr>
            <w:r w:rsidRPr="58054A0A">
              <w:rPr>
                <w:rFonts w:ascii="Georgia" w:eastAsia="Georgia" w:hAnsi="Georgia" w:cs="Georgia"/>
                <w:szCs w:val="19"/>
              </w:rPr>
              <w:t>een overzicht van en de uitkomst van de afgenomen evaluaties.</w:t>
            </w:r>
          </w:p>
          <w:p w14:paraId="11521C0B" w14:textId="63C99490" w:rsidR="58054A0A" w:rsidRDefault="58054A0A" w:rsidP="58054A0A">
            <w:pPr>
              <w:rPr>
                <w:rFonts w:ascii="Georgia" w:eastAsia="Georgia" w:hAnsi="Georgia" w:cs="Georgia"/>
                <w:szCs w:val="19"/>
              </w:rPr>
            </w:pPr>
          </w:p>
          <w:p w14:paraId="5E5B11D0" w14:textId="43DA8F50" w:rsidR="58054A0A" w:rsidRDefault="58054A0A" w:rsidP="58054A0A">
            <w:pPr>
              <w:rPr>
                <w:rFonts w:ascii="Georgia" w:eastAsia="Georgia" w:hAnsi="Georgia" w:cs="Georgia"/>
                <w:szCs w:val="19"/>
              </w:rPr>
            </w:pPr>
            <w:r w:rsidRPr="58054A0A">
              <w:rPr>
                <w:rFonts w:ascii="Georgia" w:eastAsia="Georgia" w:hAnsi="Georgia" w:cs="Georgia"/>
                <w:szCs w:val="19"/>
              </w:rPr>
              <w:t>Detailafspraken worden vastgelegd in het samenwerkingshandboek.</w:t>
            </w:r>
          </w:p>
        </w:tc>
      </w:tr>
    </w:tbl>
    <w:p w14:paraId="76AF3CAD" w14:textId="20AD8906" w:rsidR="0053679D" w:rsidRPr="009270A6" w:rsidRDefault="0053679D" w:rsidP="58054A0A">
      <w:pPr>
        <w:rPr>
          <w:rFonts w:ascii="Georgia" w:eastAsia="Georgia" w:hAnsi="Georgia" w:cs="Georgia"/>
          <w:color w:val="000000" w:themeColor="text2"/>
          <w:szCs w:val="19"/>
        </w:rPr>
      </w:pPr>
    </w:p>
    <w:tbl>
      <w:tblPr>
        <w:tblStyle w:val="Tabelraster"/>
        <w:tblW w:w="0" w:type="auto"/>
        <w:tblLayout w:type="fixed"/>
        <w:tblLook w:val="04A0" w:firstRow="1" w:lastRow="0" w:firstColumn="1" w:lastColumn="0" w:noHBand="0" w:noVBand="1"/>
      </w:tblPr>
      <w:tblGrid>
        <w:gridCol w:w="1080"/>
        <w:gridCol w:w="7515"/>
      </w:tblGrid>
      <w:tr w:rsidR="58054A0A" w14:paraId="60B2035C" w14:textId="77777777" w:rsidTr="09D69971">
        <w:tc>
          <w:tcPr>
            <w:tcW w:w="1080" w:type="dxa"/>
          </w:tcPr>
          <w:p w14:paraId="2E95EA4A" w14:textId="016B49BC" w:rsidR="58054A0A" w:rsidRDefault="58054A0A" w:rsidP="58054A0A">
            <w:pPr>
              <w:rPr>
                <w:rFonts w:ascii="Georgia" w:eastAsia="Georgia" w:hAnsi="Georgia" w:cs="Georgia"/>
                <w:szCs w:val="19"/>
              </w:rPr>
            </w:pPr>
            <w:r w:rsidRPr="58054A0A">
              <w:rPr>
                <w:rFonts w:ascii="Georgia" w:eastAsia="Georgia" w:hAnsi="Georgia" w:cs="Georgia"/>
                <w:b/>
                <w:bCs/>
                <w:szCs w:val="19"/>
              </w:rPr>
              <w:t>Eis</w:t>
            </w:r>
          </w:p>
        </w:tc>
        <w:tc>
          <w:tcPr>
            <w:tcW w:w="7515" w:type="dxa"/>
          </w:tcPr>
          <w:p w14:paraId="60B2AAE6" w14:textId="1D3CF907" w:rsidR="58054A0A" w:rsidRDefault="58054A0A" w:rsidP="527F1144">
            <w:pPr>
              <w:rPr>
                <w:rFonts w:ascii="Georgia" w:eastAsia="Georgia" w:hAnsi="Georgia" w:cs="Georgia"/>
              </w:rPr>
            </w:pPr>
            <w:r w:rsidRPr="527F1144">
              <w:rPr>
                <w:rFonts w:ascii="Georgia" w:eastAsia="Georgia" w:hAnsi="Georgia" w:cs="Georgia"/>
                <w:b/>
                <w:bCs/>
              </w:rPr>
              <w:t>Diversiteit, anti-discriminatie, integriteit en ongepast gedrag</w:t>
            </w:r>
          </w:p>
        </w:tc>
      </w:tr>
      <w:tr w:rsidR="58054A0A" w14:paraId="74C54369" w14:textId="77777777" w:rsidTr="09D69971">
        <w:tc>
          <w:tcPr>
            <w:tcW w:w="1080" w:type="dxa"/>
          </w:tcPr>
          <w:p w14:paraId="012FD808" w14:textId="21686026" w:rsidR="58054A0A" w:rsidRDefault="3498AFF6" w:rsidP="09D69971">
            <w:pPr>
              <w:rPr>
                <w:rFonts w:ascii="Georgia" w:eastAsia="Georgia" w:hAnsi="Georgia"/>
              </w:rPr>
            </w:pPr>
            <w:r w:rsidRPr="09D69971">
              <w:rPr>
                <w:rFonts w:ascii="Georgia" w:eastAsia="Georgia" w:hAnsi="Georgia"/>
              </w:rPr>
              <w:t>46.</w:t>
            </w:r>
          </w:p>
        </w:tc>
        <w:tc>
          <w:tcPr>
            <w:tcW w:w="7515" w:type="dxa"/>
          </w:tcPr>
          <w:p w14:paraId="2AAD54BC" w14:textId="5597BF12" w:rsidR="58054A0A" w:rsidRDefault="58054A0A" w:rsidP="58054A0A">
            <w:pPr>
              <w:rPr>
                <w:rFonts w:ascii="Georgia" w:eastAsia="Georgia" w:hAnsi="Georgia" w:cs="Georgia"/>
                <w:szCs w:val="19"/>
              </w:rPr>
            </w:pPr>
            <w:r w:rsidRPr="58054A0A">
              <w:rPr>
                <w:rFonts w:ascii="Georgia" w:eastAsia="Georgia" w:hAnsi="Georgia" w:cs="Georgia"/>
                <w:szCs w:val="19"/>
              </w:rPr>
              <w:t>In het kader van het thema diversiteit spant Inschrijver zich in om te bewerkstelligen dat de op onderhavige Opdracht in te zetten medewerkers een afspiegeling vormen van de diversiteit binnen de Haagse beroepsbevolking (zowel zichtbare als onzichtbare kenmerken).</w:t>
            </w:r>
          </w:p>
        </w:tc>
      </w:tr>
      <w:tr w:rsidR="58054A0A" w14:paraId="0C347C31" w14:textId="77777777" w:rsidTr="09D69971">
        <w:tc>
          <w:tcPr>
            <w:tcW w:w="1080" w:type="dxa"/>
          </w:tcPr>
          <w:p w14:paraId="1BC387E9" w14:textId="2A6DD3A3" w:rsidR="58054A0A" w:rsidRDefault="3498AFF6" w:rsidP="09D69971">
            <w:pPr>
              <w:rPr>
                <w:rFonts w:ascii="Georgia" w:eastAsia="Georgia" w:hAnsi="Georgia"/>
              </w:rPr>
            </w:pPr>
            <w:r w:rsidRPr="09D69971">
              <w:rPr>
                <w:rFonts w:ascii="Georgia" w:eastAsia="Georgia" w:hAnsi="Georgia"/>
              </w:rPr>
              <w:t>47.</w:t>
            </w:r>
          </w:p>
        </w:tc>
        <w:tc>
          <w:tcPr>
            <w:tcW w:w="7515" w:type="dxa"/>
          </w:tcPr>
          <w:p w14:paraId="621C5682" w14:textId="78611643" w:rsidR="58054A0A" w:rsidRDefault="58054A0A" w:rsidP="58054A0A">
            <w:pPr>
              <w:rPr>
                <w:rFonts w:ascii="Georgia" w:eastAsia="Georgia" w:hAnsi="Georgia" w:cs="Georgia"/>
                <w:szCs w:val="19"/>
              </w:rPr>
            </w:pPr>
            <w:r w:rsidRPr="58054A0A">
              <w:rPr>
                <w:rFonts w:ascii="Georgia" w:eastAsia="Georgia" w:hAnsi="Georgia" w:cs="Georgia"/>
                <w:szCs w:val="19"/>
              </w:rPr>
              <w:t>Inschrijver verplicht zich om eenmaal per jaar af te stemmen met betrokken contactpersoon van de Gemeente Den Haag over diversiteitsdoelstellingen voor het komende jaar.</w:t>
            </w:r>
          </w:p>
        </w:tc>
      </w:tr>
      <w:tr w:rsidR="58054A0A" w14:paraId="7F5C9B0F" w14:textId="77777777" w:rsidTr="09D69971">
        <w:tc>
          <w:tcPr>
            <w:tcW w:w="1080" w:type="dxa"/>
          </w:tcPr>
          <w:p w14:paraId="30485BAF" w14:textId="09ED293A" w:rsidR="58054A0A" w:rsidRDefault="3498AFF6" w:rsidP="09D69971">
            <w:pPr>
              <w:rPr>
                <w:rFonts w:ascii="Georgia" w:eastAsia="Georgia" w:hAnsi="Georgia"/>
              </w:rPr>
            </w:pPr>
            <w:r w:rsidRPr="09D69971">
              <w:rPr>
                <w:rFonts w:ascii="Georgia" w:eastAsia="Georgia" w:hAnsi="Georgia"/>
              </w:rPr>
              <w:t>48.</w:t>
            </w:r>
          </w:p>
        </w:tc>
        <w:tc>
          <w:tcPr>
            <w:tcW w:w="7515" w:type="dxa"/>
          </w:tcPr>
          <w:p w14:paraId="505257E4" w14:textId="2C617EF5" w:rsidR="58054A0A" w:rsidRDefault="58054A0A" w:rsidP="58054A0A">
            <w:pPr>
              <w:rPr>
                <w:rFonts w:ascii="Georgia" w:eastAsia="Georgia" w:hAnsi="Georgia" w:cs="Georgia"/>
                <w:szCs w:val="19"/>
              </w:rPr>
            </w:pPr>
            <w:r w:rsidRPr="58054A0A">
              <w:rPr>
                <w:rFonts w:ascii="Georgia" w:eastAsia="Georgia" w:hAnsi="Georgia" w:cs="Georgia"/>
                <w:szCs w:val="19"/>
              </w:rPr>
              <w:t>Inschrijver onthoudt zich bij de uitvoering van de Opdracht van discriminatie en gaat niet in op discriminerende verzoeken en draagt dit uit.</w:t>
            </w:r>
          </w:p>
        </w:tc>
      </w:tr>
      <w:tr w:rsidR="58054A0A" w14:paraId="6C55A222" w14:textId="77777777" w:rsidTr="09D69971">
        <w:tc>
          <w:tcPr>
            <w:tcW w:w="1080" w:type="dxa"/>
          </w:tcPr>
          <w:p w14:paraId="1CCC1510" w14:textId="6C7F06C8" w:rsidR="58054A0A" w:rsidRDefault="3498AFF6" w:rsidP="09D69971">
            <w:pPr>
              <w:rPr>
                <w:rFonts w:ascii="Georgia" w:eastAsia="Georgia" w:hAnsi="Georgia"/>
              </w:rPr>
            </w:pPr>
            <w:r w:rsidRPr="09D69971">
              <w:rPr>
                <w:rFonts w:ascii="Georgia" w:eastAsia="Georgia" w:hAnsi="Georgia"/>
              </w:rPr>
              <w:t>49.</w:t>
            </w:r>
          </w:p>
        </w:tc>
        <w:tc>
          <w:tcPr>
            <w:tcW w:w="7515" w:type="dxa"/>
          </w:tcPr>
          <w:p w14:paraId="231F35C4" w14:textId="2AC5F79D" w:rsidR="58054A0A" w:rsidRDefault="58054A0A" w:rsidP="58054A0A">
            <w:pPr>
              <w:rPr>
                <w:rFonts w:ascii="Georgia" w:eastAsia="Georgia" w:hAnsi="Georgia" w:cs="Georgia"/>
                <w:szCs w:val="19"/>
              </w:rPr>
            </w:pPr>
            <w:r w:rsidRPr="58054A0A">
              <w:rPr>
                <w:rFonts w:ascii="Georgia" w:eastAsia="Georgia" w:hAnsi="Georgia" w:cs="Georgia"/>
                <w:szCs w:val="19"/>
              </w:rPr>
              <w:t>Inschrijver, zijn medewerkers en de kandidaten handelen integer en onthouden zich van ongepast gedrag.</w:t>
            </w:r>
          </w:p>
        </w:tc>
      </w:tr>
      <w:tr w:rsidR="58054A0A" w14:paraId="04E1E3D6" w14:textId="77777777" w:rsidTr="09D69971">
        <w:tc>
          <w:tcPr>
            <w:tcW w:w="1080" w:type="dxa"/>
          </w:tcPr>
          <w:p w14:paraId="5F3D73EB" w14:textId="4E224185" w:rsidR="58054A0A" w:rsidRDefault="3498AFF6" w:rsidP="09D69971">
            <w:pPr>
              <w:rPr>
                <w:rFonts w:ascii="Georgia" w:eastAsia="Georgia" w:hAnsi="Georgia"/>
              </w:rPr>
            </w:pPr>
            <w:r w:rsidRPr="09D69971">
              <w:rPr>
                <w:rFonts w:ascii="Georgia" w:eastAsia="Georgia" w:hAnsi="Georgia"/>
              </w:rPr>
              <w:t>50.</w:t>
            </w:r>
          </w:p>
        </w:tc>
        <w:tc>
          <w:tcPr>
            <w:tcW w:w="7515" w:type="dxa"/>
          </w:tcPr>
          <w:p w14:paraId="414D6F93" w14:textId="23874C91" w:rsidR="58054A0A" w:rsidRDefault="58054A0A" w:rsidP="291D0E2A">
            <w:pPr>
              <w:rPr>
                <w:rFonts w:ascii="Georgia" w:eastAsia="Georgia" w:hAnsi="Georgia" w:cs="Georgia"/>
                <w:szCs w:val="19"/>
              </w:rPr>
            </w:pPr>
            <w:r w:rsidRPr="291D0E2A">
              <w:rPr>
                <w:rFonts w:ascii="Georgia" w:eastAsia="Georgia" w:hAnsi="Georgia" w:cs="Georgia"/>
                <w:szCs w:val="19"/>
              </w:rPr>
              <w:t>Opdrachtnemer heeft voor de uitvoering van de Opdracht actief beleid ten aanzien van het stimuleren van diversiteit en het voorkomen van integriteitsproblemen en/of ongepast gedrag door Inschrijver. Dit beleid wordt uitgedragen door de directie en management aan de kandidaten en zijn medewerkers. Inschrijver toetst zelf periodiek of de eisen en zijn beleid inzake diversiteit, discriminatie, integriteit en/of ongepast gedrag correct worden nageleefd binnen zijn organisatie door alle betrokken medewerkers.</w:t>
            </w:r>
          </w:p>
        </w:tc>
      </w:tr>
      <w:tr w:rsidR="58054A0A" w14:paraId="2E41B38E" w14:textId="77777777" w:rsidTr="09D69971">
        <w:tc>
          <w:tcPr>
            <w:tcW w:w="1080" w:type="dxa"/>
          </w:tcPr>
          <w:p w14:paraId="08329AD5" w14:textId="699B67D7" w:rsidR="58054A0A" w:rsidRDefault="3498AFF6" w:rsidP="09D69971">
            <w:pPr>
              <w:pStyle w:val="DHGenummerd"/>
              <w:numPr>
                <w:ilvl w:val="0"/>
                <w:numId w:val="0"/>
              </w:numPr>
              <w:rPr>
                <w:rFonts w:ascii="Georgia" w:eastAsia="Georgia" w:hAnsi="Georgia" w:cs="Georgia"/>
              </w:rPr>
            </w:pPr>
            <w:r w:rsidRPr="09D69971">
              <w:rPr>
                <w:rFonts w:ascii="Georgia" w:eastAsia="Georgia" w:hAnsi="Georgia" w:cs="Georgia"/>
              </w:rPr>
              <w:t>51.</w:t>
            </w:r>
          </w:p>
        </w:tc>
        <w:tc>
          <w:tcPr>
            <w:tcW w:w="7515" w:type="dxa"/>
          </w:tcPr>
          <w:p w14:paraId="351DDDC6" w14:textId="764488A0" w:rsidR="58054A0A" w:rsidRDefault="58054A0A" w:rsidP="58054A0A">
            <w:pPr>
              <w:rPr>
                <w:rFonts w:ascii="Georgia" w:eastAsia="Georgia" w:hAnsi="Georgia" w:cs="Georgia"/>
                <w:szCs w:val="19"/>
              </w:rPr>
            </w:pPr>
            <w:r w:rsidRPr="58054A0A">
              <w:rPr>
                <w:rFonts w:ascii="Georgia" w:eastAsia="Georgia" w:hAnsi="Georgia" w:cs="Georgia"/>
                <w:szCs w:val="19"/>
              </w:rPr>
              <w:t xml:space="preserve">Inschrijver verwijst een kandidaat met klachten over discriminatie, integriteit en/ of ongepast gedrag ten aanzien van handelingen op de werkvloer van de gemeente </w:t>
            </w:r>
          </w:p>
          <w:p w14:paraId="2C275669" w14:textId="4163CF7F" w:rsidR="58054A0A" w:rsidRDefault="58054A0A" w:rsidP="58054A0A">
            <w:pPr>
              <w:rPr>
                <w:rFonts w:ascii="Georgia" w:eastAsia="Georgia" w:hAnsi="Georgia" w:cs="Georgia"/>
                <w:szCs w:val="19"/>
              </w:rPr>
            </w:pPr>
            <w:r w:rsidRPr="58054A0A">
              <w:rPr>
                <w:rFonts w:ascii="Georgia" w:eastAsia="Georgia" w:hAnsi="Georgia" w:cs="Georgia"/>
                <w:szCs w:val="19"/>
              </w:rPr>
              <w:t>Den Haag naar de juiste contactpersonen bij de Gemeente Den Haag en overlegt daarmee.</w:t>
            </w:r>
          </w:p>
        </w:tc>
      </w:tr>
      <w:tr w:rsidR="58054A0A" w14:paraId="772405BB" w14:textId="77777777" w:rsidTr="09D69971">
        <w:tc>
          <w:tcPr>
            <w:tcW w:w="1080" w:type="dxa"/>
          </w:tcPr>
          <w:p w14:paraId="31247979" w14:textId="191939E3" w:rsidR="58054A0A" w:rsidRDefault="3498AFF6" w:rsidP="09D69971">
            <w:pPr>
              <w:rPr>
                <w:rFonts w:ascii="Georgia" w:eastAsia="Georgia" w:hAnsi="Georgia"/>
              </w:rPr>
            </w:pPr>
            <w:r w:rsidRPr="09D69971">
              <w:rPr>
                <w:rFonts w:ascii="Georgia" w:eastAsia="Georgia" w:hAnsi="Georgia"/>
              </w:rPr>
              <w:t>52.</w:t>
            </w:r>
          </w:p>
        </w:tc>
        <w:tc>
          <w:tcPr>
            <w:tcW w:w="7515" w:type="dxa"/>
          </w:tcPr>
          <w:p w14:paraId="264D1ADD" w14:textId="5E26C87B" w:rsidR="58054A0A" w:rsidRDefault="58054A0A" w:rsidP="291D0E2A">
            <w:pPr>
              <w:rPr>
                <w:rFonts w:ascii="Georgia" w:eastAsia="Georgia" w:hAnsi="Georgia" w:cs="Georgia"/>
                <w:szCs w:val="19"/>
              </w:rPr>
            </w:pPr>
            <w:r w:rsidRPr="291D0E2A">
              <w:rPr>
                <w:rFonts w:ascii="Georgia" w:eastAsia="Georgia" w:hAnsi="Georgia" w:cs="Georgia"/>
                <w:szCs w:val="19"/>
              </w:rPr>
              <w:t>De Gemeente Den Haag is bevoegd om de werkzaamheden van Inschrijver zelfstandig te toetsen aan regels en het beleid over diversiteit, discriminatie, integriteit en/of ongepast gedrag. Inschrijver accepteert dat toetsing door steekproeven plaatsvindt.  Uitkomsten worden door betrokken accountmanagers en betrokken contactpersonen van de Gemeente Den Haag en Inschrijver met elkaar besproken met het doel om passende maatregelen te nemen.</w:t>
            </w:r>
          </w:p>
        </w:tc>
      </w:tr>
      <w:tr w:rsidR="58054A0A" w14:paraId="3E125ACF" w14:textId="77777777" w:rsidTr="09D69971">
        <w:tc>
          <w:tcPr>
            <w:tcW w:w="1080" w:type="dxa"/>
          </w:tcPr>
          <w:p w14:paraId="3AE68E29" w14:textId="0BA0CF01" w:rsidR="58054A0A" w:rsidRDefault="3498AFF6" w:rsidP="09D69971">
            <w:pPr>
              <w:rPr>
                <w:rFonts w:ascii="Georgia" w:eastAsia="Georgia" w:hAnsi="Georgia"/>
              </w:rPr>
            </w:pPr>
            <w:r w:rsidRPr="09D69971">
              <w:rPr>
                <w:rFonts w:ascii="Georgia" w:eastAsia="Georgia" w:hAnsi="Georgia"/>
              </w:rPr>
              <w:t>53.</w:t>
            </w:r>
          </w:p>
        </w:tc>
        <w:tc>
          <w:tcPr>
            <w:tcW w:w="7515" w:type="dxa"/>
          </w:tcPr>
          <w:p w14:paraId="5C0B314B" w14:textId="07F54F6E" w:rsidR="58054A0A" w:rsidRDefault="58054A0A" w:rsidP="58054A0A">
            <w:pPr>
              <w:rPr>
                <w:rFonts w:ascii="Georgia" w:eastAsia="Georgia" w:hAnsi="Georgia" w:cs="Georgia"/>
                <w:szCs w:val="19"/>
              </w:rPr>
            </w:pPr>
            <w:r w:rsidRPr="58054A0A">
              <w:rPr>
                <w:rFonts w:ascii="Georgia" w:eastAsia="Georgia" w:hAnsi="Georgia" w:cs="Georgia"/>
                <w:szCs w:val="19"/>
              </w:rPr>
              <w:t xml:space="preserve">Indien Inschrijver binnen vier weken geen passende maatregelen neemt naar aanleiding van geconstateerde overtredingen t.a.v. discriminatie, integriteit en/of ongepast gedrag dan wel indien de maatregelen onvoldoende effect hebben omdat overtredingen voortduren, is de gemeente gerechtigd om contractuele sancties in te </w:t>
            </w:r>
            <w:r w:rsidRPr="58054A0A">
              <w:rPr>
                <w:rFonts w:ascii="Georgia" w:eastAsia="Georgia" w:hAnsi="Georgia" w:cs="Georgia"/>
                <w:szCs w:val="19"/>
              </w:rPr>
              <w:lastRenderedPageBreak/>
              <w:t>stellen. Indien dit onvoldoende effect heeft, dan kan de Raamovereenkomst eenzijdig buiten recht door de Gemeente Den Haag worden ontbonden.</w:t>
            </w:r>
          </w:p>
        </w:tc>
      </w:tr>
    </w:tbl>
    <w:p w14:paraId="0595A802" w14:textId="3A6FD4C6" w:rsidR="0053679D" w:rsidRPr="009270A6" w:rsidRDefault="0053679D" w:rsidP="58054A0A">
      <w:pPr>
        <w:rPr>
          <w:rFonts w:ascii="Georgia" w:eastAsia="Georgia" w:hAnsi="Georgia" w:cs="Georgia"/>
          <w:color w:val="000000" w:themeColor="text2"/>
          <w:szCs w:val="19"/>
        </w:rPr>
      </w:pPr>
    </w:p>
    <w:tbl>
      <w:tblPr>
        <w:tblStyle w:val="Tabelraster"/>
        <w:tblW w:w="0" w:type="auto"/>
        <w:tblLayout w:type="fixed"/>
        <w:tblLook w:val="04A0" w:firstRow="1" w:lastRow="0" w:firstColumn="1" w:lastColumn="0" w:noHBand="0" w:noVBand="1"/>
      </w:tblPr>
      <w:tblGrid>
        <w:gridCol w:w="1080"/>
        <w:gridCol w:w="7515"/>
      </w:tblGrid>
      <w:tr w:rsidR="58054A0A" w14:paraId="3CDEE27E" w14:textId="77777777" w:rsidTr="09D69971">
        <w:tc>
          <w:tcPr>
            <w:tcW w:w="1080" w:type="dxa"/>
          </w:tcPr>
          <w:p w14:paraId="72F1AA1A" w14:textId="709A0100" w:rsidR="58054A0A" w:rsidRDefault="58054A0A" w:rsidP="58054A0A">
            <w:pPr>
              <w:rPr>
                <w:rFonts w:ascii="Georgia" w:eastAsia="Georgia" w:hAnsi="Georgia" w:cs="Georgia"/>
                <w:szCs w:val="19"/>
              </w:rPr>
            </w:pPr>
            <w:r w:rsidRPr="58054A0A">
              <w:rPr>
                <w:rFonts w:ascii="Georgia" w:eastAsia="Georgia" w:hAnsi="Georgia" w:cs="Georgia"/>
                <w:b/>
                <w:bCs/>
                <w:szCs w:val="19"/>
              </w:rPr>
              <w:t>Eis</w:t>
            </w:r>
          </w:p>
        </w:tc>
        <w:tc>
          <w:tcPr>
            <w:tcW w:w="7515" w:type="dxa"/>
          </w:tcPr>
          <w:p w14:paraId="59505A7A" w14:textId="5B4481D8" w:rsidR="58054A0A" w:rsidRDefault="58054A0A" w:rsidP="58054A0A">
            <w:pPr>
              <w:rPr>
                <w:rFonts w:ascii="Georgia" w:eastAsia="Georgia" w:hAnsi="Georgia" w:cs="Georgia"/>
                <w:szCs w:val="19"/>
              </w:rPr>
            </w:pPr>
            <w:r w:rsidRPr="58054A0A">
              <w:rPr>
                <w:rFonts w:ascii="Georgia" w:eastAsia="Georgia" w:hAnsi="Georgia" w:cs="Georgia"/>
                <w:b/>
                <w:bCs/>
                <w:szCs w:val="19"/>
              </w:rPr>
              <w:t>Facturatie</w:t>
            </w:r>
          </w:p>
        </w:tc>
      </w:tr>
      <w:tr w:rsidR="58054A0A" w14:paraId="529FEFA8" w14:textId="77777777" w:rsidTr="09D69971">
        <w:tc>
          <w:tcPr>
            <w:tcW w:w="1080" w:type="dxa"/>
          </w:tcPr>
          <w:p w14:paraId="25BE91BC" w14:textId="152B125F" w:rsidR="58054A0A" w:rsidRDefault="3498AFF6" w:rsidP="09D69971">
            <w:pPr>
              <w:rPr>
                <w:rFonts w:ascii="Georgia" w:eastAsia="Georgia" w:hAnsi="Georgia"/>
              </w:rPr>
            </w:pPr>
            <w:r w:rsidRPr="09D69971">
              <w:rPr>
                <w:rFonts w:ascii="Georgia" w:eastAsia="Georgia" w:hAnsi="Georgia"/>
              </w:rPr>
              <w:t>54.</w:t>
            </w:r>
          </w:p>
        </w:tc>
        <w:tc>
          <w:tcPr>
            <w:tcW w:w="7515" w:type="dxa"/>
          </w:tcPr>
          <w:p w14:paraId="51C1D654" w14:textId="5182A2D2" w:rsidR="58054A0A" w:rsidRDefault="58054A0A" w:rsidP="58054A0A">
            <w:pPr>
              <w:rPr>
                <w:rFonts w:ascii="Georgia" w:eastAsia="Georgia" w:hAnsi="Georgia" w:cs="Georgia"/>
                <w:szCs w:val="19"/>
              </w:rPr>
            </w:pPr>
            <w:r w:rsidRPr="58054A0A">
              <w:rPr>
                <w:rFonts w:ascii="Georgia" w:eastAsia="Georgia" w:hAnsi="Georgia" w:cs="Georgia"/>
                <w:szCs w:val="19"/>
              </w:rPr>
              <w:t xml:space="preserve">Gedurende de uitvoering van de overeenkomst zal </w:t>
            </w:r>
            <w:r w:rsidRPr="58054A0A">
              <w:rPr>
                <w:szCs w:val="19"/>
              </w:rPr>
              <w:t xml:space="preserve">één </w:t>
            </w:r>
            <w:r w:rsidRPr="58054A0A">
              <w:rPr>
                <w:rFonts w:ascii="Georgia" w:eastAsia="Georgia" w:hAnsi="Georgia" w:cs="Georgia"/>
                <w:szCs w:val="19"/>
              </w:rPr>
              <w:t xml:space="preserve">contactpersoon per Inschrijver optreden namens Opdrachtnemer, alle </w:t>
            </w:r>
            <w:proofErr w:type="spellStart"/>
            <w:r w:rsidRPr="58054A0A">
              <w:rPr>
                <w:rFonts w:ascii="Georgia" w:eastAsia="Georgia" w:hAnsi="Georgia" w:cs="Georgia"/>
                <w:szCs w:val="19"/>
              </w:rPr>
              <w:t>Combinanten</w:t>
            </w:r>
            <w:proofErr w:type="spellEnd"/>
            <w:r w:rsidRPr="58054A0A">
              <w:rPr>
                <w:rFonts w:ascii="Georgia" w:eastAsia="Georgia" w:hAnsi="Georgia" w:cs="Georgia"/>
                <w:szCs w:val="19"/>
              </w:rPr>
              <w:t xml:space="preserve"> en alle Onderaannemers. Deze contactpersoon of penvoerder verzorgt namens al deze partijen de facturatie aan de gemeente.</w:t>
            </w:r>
          </w:p>
        </w:tc>
      </w:tr>
      <w:tr w:rsidR="58054A0A" w14:paraId="7B295D2A" w14:textId="77777777" w:rsidTr="09D69971">
        <w:tc>
          <w:tcPr>
            <w:tcW w:w="1080" w:type="dxa"/>
          </w:tcPr>
          <w:p w14:paraId="12C1FB10" w14:textId="36BDCBD9" w:rsidR="58054A0A" w:rsidRDefault="3498AFF6" w:rsidP="09D69971">
            <w:pPr>
              <w:rPr>
                <w:rFonts w:ascii="Georgia" w:eastAsia="Georgia" w:hAnsi="Georgia"/>
              </w:rPr>
            </w:pPr>
            <w:r w:rsidRPr="09D69971">
              <w:rPr>
                <w:rFonts w:ascii="Georgia" w:eastAsia="Georgia" w:hAnsi="Georgia"/>
              </w:rPr>
              <w:t>55.</w:t>
            </w:r>
          </w:p>
        </w:tc>
        <w:tc>
          <w:tcPr>
            <w:tcW w:w="7515" w:type="dxa"/>
          </w:tcPr>
          <w:p w14:paraId="6AB7C11E" w14:textId="15BFB03E" w:rsidR="58054A0A" w:rsidRDefault="58054A0A" w:rsidP="58054A0A">
            <w:pPr>
              <w:rPr>
                <w:rFonts w:ascii="Georgia" w:eastAsia="Georgia" w:hAnsi="Georgia" w:cs="Georgia"/>
                <w:szCs w:val="19"/>
              </w:rPr>
            </w:pPr>
            <w:r w:rsidRPr="58054A0A">
              <w:rPr>
                <w:rFonts w:ascii="Georgia" w:eastAsia="Georgia" w:hAnsi="Georgia" w:cs="Georgia"/>
                <w:szCs w:val="19"/>
              </w:rPr>
              <w:t>De Inschrijver factureert per kalendermaand achteraf op basis van door het personeel ingevulde en door Opdrachtgever goedgekeurde urenverantwoording. De Inschrijver vermeldt op de factuur minimaal de volgende elementen:</w:t>
            </w:r>
          </w:p>
          <w:p w14:paraId="3F211754" w14:textId="2531065E" w:rsidR="58054A0A" w:rsidRDefault="58054A0A" w:rsidP="58054A0A">
            <w:pPr>
              <w:pStyle w:val="DHOpsomming"/>
              <w:rPr>
                <w:rFonts w:eastAsiaTheme="minorEastAsia" w:cstheme="minorBidi"/>
                <w:szCs w:val="19"/>
              </w:rPr>
            </w:pPr>
            <w:r w:rsidRPr="58054A0A">
              <w:rPr>
                <w:rFonts w:ascii="Georgia" w:eastAsia="Georgia" w:hAnsi="Georgia" w:cs="Georgia"/>
                <w:szCs w:val="19"/>
              </w:rPr>
              <w:t>inkoopordernummer;</w:t>
            </w:r>
          </w:p>
          <w:p w14:paraId="7275C280" w14:textId="461ACBD3" w:rsidR="58054A0A" w:rsidRDefault="58054A0A" w:rsidP="58054A0A">
            <w:pPr>
              <w:pStyle w:val="DHOpsomming"/>
              <w:rPr>
                <w:rFonts w:eastAsiaTheme="minorEastAsia" w:cstheme="minorBidi"/>
                <w:szCs w:val="19"/>
              </w:rPr>
            </w:pPr>
            <w:r w:rsidRPr="58054A0A">
              <w:rPr>
                <w:rFonts w:ascii="Georgia" w:eastAsia="Georgia" w:hAnsi="Georgia" w:cs="Georgia"/>
                <w:szCs w:val="19"/>
              </w:rPr>
              <w:t xml:space="preserve">uw btw-identificatienummer; </w:t>
            </w:r>
          </w:p>
          <w:p w14:paraId="0572DEDE" w14:textId="268B5D48" w:rsidR="58054A0A" w:rsidRDefault="58054A0A" w:rsidP="58054A0A">
            <w:pPr>
              <w:pStyle w:val="DHOpsomming"/>
              <w:rPr>
                <w:rFonts w:eastAsiaTheme="minorEastAsia" w:cstheme="minorBidi"/>
                <w:szCs w:val="19"/>
              </w:rPr>
            </w:pPr>
            <w:r w:rsidRPr="58054A0A">
              <w:rPr>
                <w:rFonts w:ascii="Georgia" w:eastAsia="Georgia" w:hAnsi="Georgia" w:cs="Georgia"/>
                <w:szCs w:val="19"/>
              </w:rPr>
              <w:t xml:space="preserve">factuurnummer; </w:t>
            </w:r>
          </w:p>
          <w:p w14:paraId="17D0AE95" w14:textId="1FDA6ABF" w:rsidR="58054A0A" w:rsidRDefault="58054A0A" w:rsidP="58054A0A">
            <w:pPr>
              <w:pStyle w:val="DHOpsomming"/>
              <w:rPr>
                <w:rFonts w:eastAsiaTheme="minorEastAsia" w:cstheme="minorBidi"/>
                <w:szCs w:val="19"/>
              </w:rPr>
            </w:pPr>
            <w:r w:rsidRPr="58054A0A">
              <w:rPr>
                <w:rFonts w:ascii="Georgia" w:eastAsia="Georgia" w:hAnsi="Georgia" w:cs="Georgia"/>
                <w:szCs w:val="19"/>
              </w:rPr>
              <w:t xml:space="preserve">factuurdatum; </w:t>
            </w:r>
          </w:p>
          <w:p w14:paraId="2AB43EF6" w14:textId="1A0010C8" w:rsidR="58054A0A" w:rsidRDefault="58054A0A" w:rsidP="58054A0A">
            <w:pPr>
              <w:pStyle w:val="DHOpsomming"/>
              <w:rPr>
                <w:rFonts w:eastAsiaTheme="minorEastAsia" w:cstheme="minorBidi"/>
                <w:szCs w:val="19"/>
              </w:rPr>
            </w:pPr>
            <w:r w:rsidRPr="58054A0A">
              <w:rPr>
                <w:rFonts w:ascii="Georgia" w:eastAsia="Georgia" w:hAnsi="Georgia" w:cs="Georgia"/>
                <w:szCs w:val="19"/>
              </w:rPr>
              <w:t xml:space="preserve">naam en adres; </w:t>
            </w:r>
          </w:p>
          <w:p w14:paraId="5CFE5C94" w14:textId="46FB389B" w:rsidR="58054A0A" w:rsidRDefault="58054A0A" w:rsidP="58054A0A">
            <w:pPr>
              <w:pStyle w:val="DHOpsomming"/>
              <w:rPr>
                <w:rFonts w:eastAsiaTheme="minorEastAsia" w:cstheme="minorBidi"/>
                <w:szCs w:val="19"/>
              </w:rPr>
            </w:pPr>
            <w:r w:rsidRPr="58054A0A">
              <w:rPr>
                <w:rFonts w:ascii="Georgia" w:eastAsia="Georgia" w:hAnsi="Georgia" w:cs="Georgia"/>
                <w:szCs w:val="19"/>
              </w:rPr>
              <w:t xml:space="preserve">KvK nummer; </w:t>
            </w:r>
          </w:p>
          <w:p w14:paraId="24F4D404" w14:textId="7D4316E1" w:rsidR="58054A0A" w:rsidRDefault="58054A0A" w:rsidP="58054A0A">
            <w:pPr>
              <w:pStyle w:val="DHOpsomming"/>
              <w:rPr>
                <w:rFonts w:eastAsiaTheme="minorEastAsia" w:cstheme="minorBidi"/>
                <w:szCs w:val="19"/>
              </w:rPr>
            </w:pPr>
            <w:r w:rsidRPr="58054A0A">
              <w:rPr>
                <w:rFonts w:ascii="Georgia" w:eastAsia="Georgia" w:hAnsi="Georgia" w:cs="Georgia"/>
                <w:szCs w:val="19"/>
              </w:rPr>
              <w:t xml:space="preserve">IBAN bankrekeningnummer; </w:t>
            </w:r>
          </w:p>
          <w:p w14:paraId="38A6D683" w14:textId="144CB1CA" w:rsidR="58054A0A" w:rsidRDefault="58054A0A" w:rsidP="58054A0A">
            <w:pPr>
              <w:pStyle w:val="DHOpsomming"/>
              <w:rPr>
                <w:rFonts w:eastAsiaTheme="minorEastAsia" w:cstheme="minorBidi"/>
                <w:szCs w:val="19"/>
              </w:rPr>
            </w:pPr>
            <w:r w:rsidRPr="58054A0A">
              <w:rPr>
                <w:rFonts w:ascii="Georgia" w:eastAsia="Georgia" w:hAnsi="Georgia" w:cs="Georgia"/>
                <w:szCs w:val="19"/>
              </w:rPr>
              <w:t xml:space="preserve">de naam contactpersoon van de Opdrachtgever; </w:t>
            </w:r>
          </w:p>
          <w:p w14:paraId="44712C07" w14:textId="1E33E83B" w:rsidR="58054A0A" w:rsidRDefault="58054A0A" w:rsidP="58054A0A">
            <w:pPr>
              <w:pStyle w:val="DHOpsomming"/>
              <w:rPr>
                <w:rFonts w:eastAsiaTheme="minorEastAsia" w:cstheme="minorBidi"/>
                <w:szCs w:val="19"/>
              </w:rPr>
            </w:pPr>
            <w:r w:rsidRPr="58054A0A">
              <w:rPr>
                <w:rFonts w:ascii="Georgia" w:eastAsia="Georgia" w:hAnsi="Georgia" w:cs="Georgia"/>
                <w:szCs w:val="19"/>
              </w:rPr>
              <w:t xml:space="preserve">het postadres van de Opdrachtgever. </w:t>
            </w:r>
          </w:p>
          <w:p w14:paraId="01963DC3" w14:textId="089DA633" w:rsidR="58054A0A" w:rsidRDefault="58054A0A" w:rsidP="58054A0A">
            <w:pPr>
              <w:ind w:left="568"/>
              <w:rPr>
                <w:rFonts w:ascii="Georgia" w:eastAsia="Georgia" w:hAnsi="Georgia" w:cs="Georgia"/>
                <w:szCs w:val="19"/>
              </w:rPr>
            </w:pPr>
          </w:p>
          <w:p w14:paraId="7AA24586" w14:textId="7853E673" w:rsidR="58054A0A" w:rsidRDefault="58054A0A" w:rsidP="58054A0A">
            <w:pPr>
              <w:rPr>
                <w:rFonts w:ascii="Georgia" w:eastAsia="Georgia" w:hAnsi="Georgia" w:cs="Georgia"/>
                <w:szCs w:val="19"/>
              </w:rPr>
            </w:pPr>
            <w:r w:rsidRPr="58054A0A">
              <w:rPr>
                <w:rFonts w:ascii="Georgia" w:eastAsia="Georgia" w:hAnsi="Georgia" w:cs="Georgia"/>
                <w:szCs w:val="19"/>
              </w:rPr>
              <w:t>Ten aanzien van de uitgevoerde dienstverlening dient in ieder geval het volgende te worden opgenomen:</w:t>
            </w:r>
          </w:p>
          <w:p w14:paraId="3FC954AE" w14:textId="7F2DA2E2" w:rsidR="58054A0A" w:rsidRDefault="58054A0A" w:rsidP="58054A0A">
            <w:pPr>
              <w:pStyle w:val="DHOpsomming"/>
              <w:rPr>
                <w:rFonts w:eastAsiaTheme="minorEastAsia" w:cstheme="minorBidi"/>
                <w:szCs w:val="19"/>
              </w:rPr>
            </w:pPr>
            <w:r w:rsidRPr="58054A0A">
              <w:rPr>
                <w:rFonts w:ascii="Georgia" w:eastAsia="Georgia" w:hAnsi="Georgia" w:cs="Georgia"/>
                <w:szCs w:val="19"/>
              </w:rPr>
              <w:t>de maand waar de factuur betrekking op heeft;</w:t>
            </w:r>
          </w:p>
          <w:p w14:paraId="0F49080F" w14:textId="5FFAD8F7" w:rsidR="58054A0A" w:rsidRDefault="58054A0A" w:rsidP="58054A0A">
            <w:pPr>
              <w:pStyle w:val="DHOpsomming"/>
              <w:rPr>
                <w:rFonts w:eastAsiaTheme="minorEastAsia" w:cstheme="minorBidi"/>
                <w:szCs w:val="19"/>
              </w:rPr>
            </w:pPr>
            <w:r w:rsidRPr="58054A0A">
              <w:rPr>
                <w:rFonts w:ascii="Georgia" w:eastAsia="Georgia" w:hAnsi="Georgia" w:cs="Georgia"/>
                <w:szCs w:val="19"/>
              </w:rPr>
              <w:t>de omvang van de inzet;</w:t>
            </w:r>
          </w:p>
          <w:p w14:paraId="7F465D99" w14:textId="6D60B312" w:rsidR="58054A0A" w:rsidRDefault="58054A0A" w:rsidP="58054A0A">
            <w:pPr>
              <w:pStyle w:val="DHOpsomming"/>
              <w:rPr>
                <w:rFonts w:eastAsiaTheme="minorEastAsia" w:cstheme="minorBidi"/>
                <w:szCs w:val="19"/>
              </w:rPr>
            </w:pPr>
            <w:r w:rsidRPr="58054A0A">
              <w:rPr>
                <w:rFonts w:ascii="Georgia" w:eastAsia="Georgia" w:hAnsi="Georgia" w:cs="Georgia"/>
                <w:szCs w:val="19"/>
              </w:rPr>
              <w:t>de eenheidsprijs exclusief btw;</w:t>
            </w:r>
          </w:p>
          <w:p w14:paraId="3B484F7F" w14:textId="50433503" w:rsidR="58054A0A" w:rsidRDefault="58054A0A" w:rsidP="58054A0A">
            <w:pPr>
              <w:pStyle w:val="DHOpsomming"/>
              <w:rPr>
                <w:rFonts w:eastAsiaTheme="minorEastAsia" w:cstheme="minorBidi"/>
                <w:szCs w:val="19"/>
              </w:rPr>
            </w:pPr>
            <w:r w:rsidRPr="58054A0A">
              <w:rPr>
                <w:rFonts w:ascii="Georgia" w:eastAsia="Georgia" w:hAnsi="Georgia" w:cs="Georgia"/>
                <w:szCs w:val="19"/>
              </w:rPr>
              <w:t xml:space="preserve">het toegepaste btw-tarief; </w:t>
            </w:r>
          </w:p>
          <w:p w14:paraId="61F4B7C9" w14:textId="3342C8D0" w:rsidR="58054A0A" w:rsidRDefault="58054A0A" w:rsidP="58054A0A">
            <w:pPr>
              <w:pStyle w:val="DHOpsomming"/>
              <w:rPr>
                <w:rFonts w:eastAsiaTheme="minorEastAsia" w:cstheme="minorBidi"/>
                <w:szCs w:val="19"/>
              </w:rPr>
            </w:pPr>
            <w:r w:rsidRPr="58054A0A">
              <w:rPr>
                <w:rFonts w:ascii="Georgia" w:eastAsia="Georgia" w:hAnsi="Georgia" w:cs="Georgia"/>
                <w:szCs w:val="19"/>
              </w:rPr>
              <w:t xml:space="preserve">de totale vergoeding. </w:t>
            </w:r>
          </w:p>
        </w:tc>
      </w:tr>
      <w:tr w:rsidR="58054A0A" w14:paraId="7C44A1AB" w14:textId="77777777" w:rsidTr="09D69971">
        <w:tc>
          <w:tcPr>
            <w:tcW w:w="1080" w:type="dxa"/>
          </w:tcPr>
          <w:p w14:paraId="0DF74EC8" w14:textId="1E741500" w:rsidR="58054A0A" w:rsidRDefault="3498AFF6" w:rsidP="09D69971">
            <w:pPr>
              <w:rPr>
                <w:rFonts w:ascii="Georgia" w:eastAsia="Georgia" w:hAnsi="Georgia"/>
              </w:rPr>
            </w:pPr>
            <w:r w:rsidRPr="09D69971">
              <w:rPr>
                <w:rFonts w:ascii="Georgia" w:eastAsia="Georgia" w:hAnsi="Georgia"/>
              </w:rPr>
              <w:t>56.</w:t>
            </w:r>
          </w:p>
        </w:tc>
        <w:tc>
          <w:tcPr>
            <w:tcW w:w="7515" w:type="dxa"/>
          </w:tcPr>
          <w:p w14:paraId="6BDEB711" w14:textId="0D92696C" w:rsidR="58054A0A" w:rsidRDefault="58054A0A" w:rsidP="58054A0A">
            <w:pPr>
              <w:rPr>
                <w:rFonts w:ascii="Georgia" w:eastAsia="Georgia" w:hAnsi="Georgia" w:cs="Georgia"/>
                <w:szCs w:val="19"/>
              </w:rPr>
            </w:pPr>
            <w:r w:rsidRPr="58054A0A">
              <w:rPr>
                <w:rFonts w:ascii="Georgia" w:eastAsia="Georgia" w:hAnsi="Georgia" w:cs="Georgia"/>
                <w:szCs w:val="19"/>
              </w:rPr>
              <w:t xml:space="preserve">De facturen worden digitaal verstuurd naar e-mailadres: </w:t>
            </w:r>
            <w:hyperlink r:id="rId19">
              <w:r w:rsidRPr="58054A0A">
                <w:rPr>
                  <w:rStyle w:val="Hyperlink"/>
                  <w:rFonts w:ascii="Georgia" w:eastAsia="Georgia" w:hAnsi="Georgia" w:cs="Georgia"/>
                  <w:szCs w:val="19"/>
                </w:rPr>
                <w:t>facturen@denhaag.nl</w:t>
              </w:r>
            </w:hyperlink>
            <w:r w:rsidRPr="58054A0A">
              <w:rPr>
                <w:rFonts w:ascii="Georgia" w:eastAsia="Georgia" w:hAnsi="Georgia" w:cs="Georgia"/>
                <w:szCs w:val="19"/>
              </w:rPr>
              <w:t xml:space="preserve"> </w:t>
            </w:r>
          </w:p>
          <w:p w14:paraId="3E677C1E" w14:textId="460FBE36" w:rsidR="58054A0A" w:rsidRDefault="58054A0A" w:rsidP="58054A0A">
            <w:pPr>
              <w:rPr>
                <w:rFonts w:ascii="Georgia" w:eastAsia="Georgia" w:hAnsi="Georgia" w:cs="Georgia"/>
                <w:szCs w:val="19"/>
              </w:rPr>
            </w:pPr>
            <w:r w:rsidRPr="58054A0A">
              <w:rPr>
                <w:rFonts w:ascii="Georgia" w:eastAsia="Georgia" w:hAnsi="Georgia" w:cs="Georgia"/>
                <w:szCs w:val="19"/>
              </w:rPr>
              <w:t>t.a.v. de desbetreffende contactpersoon.</w:t>
            </w:r>
          </w:p>
        </w:tc>
      </w:tr>
      <w:tr w:rsidR="58054A0A" w14:paraId="00EB0110" w14:textId="77777777" w:rsidTr="09D69971">
        <w:tc>
          <w:tcPr>
            <w:tcW w:w="1080" w:type="dxa"/>
          </w:tcPr>
          <w:p w14:paraId="514B7370" w14:textId="4C74A208" w:rsidR="58054A0A" w:rsidRDefault="3498AFF6" w:rsidP="09D69971">
            <w:pPr>
              <w:rPr>
                <w:rFonts w:ascii="Georgia" w:eastAsia="Georgia" w:hAnsi="Georgia"/>
              </w:rPr>
            </w:pPr>
            <w:r w:rsidRPr="09D69971">
              <w:rPr>
                <w:rFonts w:ascii="Georgia" w:eastAsia="Georgia" w:hAnsi="Georgia"/>
              </w:rPr>
              <w:t>57.</w:t>
            </w:r>
          </w:p>
        </w:tc>
        <w:tc>
          <w:tcPr>
            <w:tcW w:w="7515" w:type="dxa"/>
          </w:tcPr>
          <w:p w14:paraId="4C462CEE" w14:textId="4EB641A1" w:rsidR="58054A0A" w:rsidRDefault="58054A0A" w:rsidP="58054A0A">
            <w:pPr>
              <w:rPr>
                <w:rFonts w:ascii="Georgia" w:eastAsia="Georgia" w:hAnsi="Georgia" w:cs="Georgia"/>
                <w:szCs w:val="19"/>
              </w:rPr>
            </w:pPr>
            <w:r w:rsidRPr="58054A0A">
              <w:rPr>
                <w:rFonts w:ascii="Georgia" w:eastAsia="Georgia" w:hAnsi="Georgia" w:cs="Georgia"/>
                <w:szCs w:val="19"/>
              </w:rPr>
              <w:t>Opdrachtnemer zal, wanneer dat aan de orde is, op aangeven van Opdrachtgever overgaan op digitaal berichtenverkeer (via XML of andere taal) inzake het uitwisselen van facturen, urenstaten en/of inkooporders.</w:t>
            </w:r>
          </w:p>
        </w:tc>
      </w:tr>
      <w:tr w:rsidR="58054A0A" w14:paraId="13CBFBDF" w14:textId="77777777" w:rsidTr="09D69971">
        <w:tc>
          <w:tcPr>
            <w:tcW w:w="1080" w:type="dxa"/>
          </w:tcPr>
          <w:p w14:paraId="2E92E5FD" w14:textId="1C35909A" w:rsidR="58054A0A" w:rsidRDefault="3498AFF6" w:rsidP="09D69971">
            <w:pPr>
              <w:rPr>
                <w:rFonts w:ascii="Georgia" w:eastAsia="Georgia" w:hAnsi="Georgia"/>
              </w:rPr>
            </w:pPr>
            <w:r w:rsidRPr="09D69971">
              <w:rPr>
                <w:rFonts w:ascii="Georgia" w:eastAsia="Georgia" w:hAnsi="Georgia"/>
              </w:rPr>
              <w:t>58.</w:t>
            </w:r>
          </w:p>
        </w:tc>
        <w:tc>
          <w:tcPr>
            <w:tcW w:w="7515" w:type="dxa"/>
          </w:tcPr>
          <w:p w14:paraId="02F6E032" w14:textId="615F41E1" w:rsidR="58054A0A" w:rsidRDefault="58054A0A" w:rsidP="58054A0A">
            <w:pPr>
              <w:rPr>
                <w:rFonts w:ascii="Georgia" w:eastAsia="Georgia" w:hAnsi="Georgia" w:cs="Georgia"/>
                <w:szCs w:val="19"/>
              </w:rPr>
            </w:pPr>
            <w:r w:rsidRPr="58054A0A">
              <w:rPr>
                <w:rFonts w:ascii="Georgia" w:eastAsia="Georgia" w:hAnsi="Georgia" w:cs="Georgia"/>
                <w:szCs w:val="19"/>
              </w:rPr>
              <w:t>De Opdrachtnemer borgt in haar organisatie een transparante wijze van facturering die mede voorkomt dat:</w:t>
            </w:r>
          </w:p>
          <w:p w14:paraId="24661FFD" w14:textId="44A4A5A4" w:rsidR="58054A0A" w:rsidRDefault="58054A0A" w:rsidP="58054A0A">
            <w:pPr>
              <w:pStyle w:val="DHOpsomming"/>
              <w:rPr>
                <w:rFonts w:eastAsiaTheme="minorEastAsia" w:cstheme="minorBidi"/>
                <w:szCs w:val="19"/>
              </w:rPr>
            </w:pPr>
            <w:r w:rsidRPr="58054A0A">
              <w:rPr>
                <w:rFonts w:ascii="Georgia" w:eastAsia="Georgia" w:hAnsi="Georgia" w:cs="Georgia"/>
                <w:szCs w:val="19"/>
              </w:rPr>
              <w:t>dubbele facturering kan plaatsvinden;</w:t>
            </w:r>
          </w:p>
          <w:p w14:paraId="4D189013" w14:textId="15E7C410" w:rsidR="58054A0A" w:rsidRDefault="58054A0A" w:rsidP="58054A0A">
            <w:pPr>
              <w:pStyle w:val="DHOpsomming"/>
              <w:rPr>
                <w:rFonts w:eastAsiaTheme="minorEastAsia" w:cstheme="minorBidi"/>
                <w:szCs w:val="19"/>
              </w:rPr>
            </w:pPr>
            <w:r w:rsidRPr="58054A0A">
              <w:rPr>
                <w:rFonts w:ascii="Georgia" w:eastAsia="Georgia" w:hAnsi="Georgia" w:cs="Georgia"/>
                <w:szCs w:val="19"/>
              </w:rPr>
              <w:t>facturering kan plaatsvinden anders dan de overeengekomen tarieven.</w:t>
            </w:r>
          </w:p>
        </w:tc>
      </w:tr>
      <w:tr w:rsidR="291D0E2A" w14:paraId="5F7E0CA8" w14:textId="77777777" w:rsidTr="09D69971">
        <w:tc>
          <w:tcPr>
            <w:tcW w:w="1080" w:type="dxa"/>
          </w:tcPr>
          <w:p w14:paraId="5F069038" w14:textId="023D07B9" w:rsidR="291D0E2A" w:rsidRDefault="291D0E2A" w:rsidP="291D0E2A">
            <w:pPr>
              <w:ind w:left="284" w:hanging="284"/>
              <w:rPr>
                <w:rFonts w:ascii="Georgia" w:eastAsia="Georgia" w:hAnsi="Georgia" w:cs="Georgia"/>
                <w:color w:val="000000" w:themeColor="text2"/>
                <w:szCs w:val="19"/>
              </w:rPr>
            </w:pPr>
            <w:r w:rsidRPr="291D0E2A">
              <w:rPr>
                <w:rFonts w:ascii="Georgia" w:eastAsia="Georgia" w:hAnsi="Georgia" w:cs="Georgia"/>
                <w:b/>
                <w:bCs/>
                <w:color w:val="000000" w:themeColor="text2"/>
                <w:szCs w:val="19"/>
              </w:rPr>
              <w:t>Eis</w:t>
            </w:r>
          </w:p>
        </w:tc>
        <w:tc>
          <w:tcPr>
            <w:tcW w:w="7515" w:type="dxa"/>
          </w:tcPr>
          <w:p w14:paraId="4E31FA10" w14:textId="11FA6F49" w:rsidR="291D0E2A" w:rsidRDefault="291D0E2A" w:rsidP="291D0E2A">
            <w:pPr>
              <w:rPr>
                <w:rFonts w:ascii="Georgia" w:eastAsia="Georgia" w:hAnsi="Georgia" w:cs="Georgia"/>
                <w:color w:val="000000" w:themeColor="text2"/>
                <w:szCs w:val="19"/>
              </w:rPr>
            </w:pPr>
            <w:r w:rsidRPr="291D0E2A">
              <w:rPr>
                <w:rFonts w:ascii="Georgia" w:eastAsia="Georgia" w:hAnsi="Georgia" w:cs="Georgia"/>
                <w:b/>
                <w:bCs/>
                <w:color w:val="000000" w:themeColor="text2"/>
                <w:szCs w:val="19"/>
              </w:rPr>
              <w:t>Tarieven (in minicompetitie)</w:t>
            </w:r>
          </w:p>
        </w:tc>
      </w:tr>
      <w:tr w:rsidR="291D0E2A" w14:paraId="4477341D" w14:textId="77777777" w:rsidTr="09D69971">
        <w:tc>
          <w:tcPr>
            <w:tcW w:w="1080" w:type="dxa"/>
          </w:tcPr>
          <w:p w14:paraId="5EF54A9F" w14:textId="56945311" w:rsidR="291D0E2A" w:rsidRDefault="3498AFF6" w:rsidP="09D69971">
            <w:pPr>
              <w:rPr>
                <w:rFonts w:ascii="Georgia" w:eastAsia="Georgia" w:hAnsi="Georgia"/>
                <w:color w:val="000000" w:themeColor="text2"/>
              </w:rPr>
            </w:pPr>
            <w:r w:rsidRPr="09D69971">
              <w:rPr>
                <w:rFonts w:ascii="Georgia" w:eastAsia="Georgia" w:hAnsi="Georgia"/>
                <w:color w:val="000000" w:themeColor="text2"/>
              </w:rPr>
              <w:t>59.</w:t>
            </w:r>
          </w:p>
        </w:tc>
        <w:tc>
          <w:tcPr>
            <w:tcW w:w="7515" w:type="dxa"/>
          </w:tcPr>
          <w:p w14:paraId="7ACF7B24" w14:textId="36328064" w:rsidR="291D0E2A" w:rsidRDefault="291D0E2A" w:rsidP="291D0E2A">
            <w:pPr>
              <w:rPr>
                <w:rFonts w:ascii="Georgia" w:eastAsia="Georgia" w:hAnsi="Georgia" w:cs="Georgia"/>
                <w:color w:val="000000" w:themeColor="text2"/>
                <w:szCs w:val="19"/>
              </w:rPr>
            </w:pPr>
            <w:r w:rsidRPr="291D0E2A">
              <w:rPr>
                <w:rFonts w:ascii="Georgia" w:eastAsia="Georgia" w:hAnsi="Georgia" w:cs="Georgia"/>
                <w:color w:val="000000" w:themeColor="text2"/>
                <w:szCs w:val="19"/>
              </w:rPr>
              <w:t xml:space="preserve">Tarieven komen op twee manieren tot stand. </w:t>
            </w:r>
          </w:p>
          <w:p w14:paraId="4A7FA5CB" w14:textId="26EE07B7" w:rsidR="291D0E2A" w:rsidRDefault="291D0E2A" w:rsidP="00384478">
            <w:pPr>
              <w:pStyle w:val="DHSubGenummerd"/>
              <w:ind w:left="361"/>
              <w:rPr>
                <w:rFonts w:eastAsiaTheme="minorEastAsia" w:cstheme="minorBidi"/>
                <w:color w:val="000000" w:themeColor="text2"/>
                <w:szCs w:val="19"/>
              </w:rPr>
            </w:pPr>
            <w:r w:rsidRPr="3498AFF6">
              <w:rPr>
                <w:rFonts w:ascii="Georgia" w:eastAsia="Georgia" w:hAnsi="Georgia" w:cs="Georgia"/>
                <w:color w:val="000000" w:themeColor="text2"/>
                <w:szCs w:val="19"/>
              </w:rPr>
              <w:t>Inschrijver dient het gehele prijzenblad (Bijlage 5) met aangegeven bandbreedtes van de uurtarieven per functie rechtsgeldig te ondertekenen.</w:t>
            </w:r>
          </w:p>
          <w:p w14:paraId="72DF4DB4" w14:textId="6D74C1F3" w:rsidR="291D0E2A" w:rsidRDefault="291D0E2A" w:rsidP="00384478">
            <w:pPr>
              <w:pStyle w:val="DHSubGenummerd"/>
              <w:ind w:left="361"/>
              <w:rPr>
                <w:rFonts w:eastAsiaTheme="minorEastAsia" w:cstheme="minorBidi"/>
                <w:color w:val="000000" w:themeColor="text2"/>
                <w:szCs w:val="19"/>
              </w:rPr>
            </w:pPr>
            <w:r w:rsidRPr="3498AFF6">
              <w:rPr>
                <w:rFonts w:ascii="Georgia" w:eastAsia="Georgia" w:hAnsi="Georgia" w:cs="Georgia"/>
                <w:color w:val="000000" w:themeColor="text2"/>
                <w:szCs w:val="19"/>
              </w:rPr>
              <w:t>De uurtarieven voor de aangeboden kandidaten in loondienst of ZZP die tijdens de minicompetitie worden aangeboden, dienen te vallen binnen de bandbreedte als vermeld in bijlage 5 Prijzenblad.</w:t>
            </w:r>
          </w:p>
        </w:tc>
      </w:tr>
      <w:tr w:rsidR="291D0E2A" w14:paraId="1D126C0C" w14:textId="77777777" w:rsidTr="09D69971">
        <w:tc>
          <w:tcPr>
            <w:tcW w:w="1080" w:type="dxa"/>
          </w:tcPr>
          <w:p w14:paraId="0265E268" w14:textId="17FBE839" w:rsidR="291D0E2A" w:rsidRDefault="3498AFF6" w:rsidP="09D69971">
            <w:pPr>
              <w:rPr>
                <w:rFonts w:ascii="Georgia" w:eastAsia="Georgia" w:hAnsi="Georgia"/>
                <w:color w:val="000000" w:themeColor="text2"/>
              </w:rPr>
            </w:pPr>
            <w:r w:rsidRPr="09D69971">
              <w:rPr>
                <w:rFonts w:ascii="Georgia" w:eastAsia="Georgia" w:hAnsi="Georgia"/>
                <w:color w:val="000000" w:themeColor="text2"/>
              </w:rPr>
              <w:t>60.</w:t>
            </w:r>
          </w:p>
        </w:tc>
        <w:tc>
          <w:tcPr>
            <w:tcW w:w="7515" w:type="dxa"/>
          </w:tcPr>
          <w:p w14:paraId="11AE5B39" w14:textId="5858FFE9" w:rsidR="291D0E2A" w:rsidRDefault="291D0E2A" w:rsidP="291D0E2A">
            <w:pPr>
              <w:rPr>
                <w:rFonts w:ascii="Georgia" w:eastAsia="Georgia" w:hAnsi="Georgia" w:cs="Georgia"/>
                <w:color w:val="000000" w:themeColor="text2"/>
                <w:szCs w:val="19"/>
              </w:rPr>
            </w:pPr>
            <w:r w:rsidRPr="291D0E2A">
              <w:rPr>
                <w:rFonts w:ascii="Georgia" w:eastAsia="Georgia" w:hAnsi="Georgia" w:cs="Georgia"/>
                <w:color w:val="000000" w:themeColor="text2"/>
                <w:szCs w:val="19"/>
              </w:rPr>
              <w:t xml:space="preserve">Alle door Inschrijver aangeboden prijzen dienen exclusief BTW en inclusief overige belastingen en/of heffingen te zijn gesteld. De prijzen dienen te zijn gesteld in euro’s. </w:t>
            </w:r>
          </w:p>
        </w:tc>
      </w:tr>
      <w:tr w:rsidR="291D0E2A" w14:paraId="0E12DDAF" w14:textId="77777777" w:rsidTr="09D69971">
        <w:tc>
          <w:tcPr>
            <w:tcW w:w="1080" w:type="dxa"/>
          </w:tcPr>
          <w:p w14:paraId="37D9FDA2" w14:textId="58BABF09" w:rsidR="291D0E2A" w:rsidRDefault="3498AFF6" w:rsidP="09D69971">
            <w:pPr>
              <w:rPr>
                <w:rFonts w:ascii="Georgia" w:eastAsia="Georgia" w:hAnsi="Georgia"/>
                <w:color w:val="000000" w:themeColor="text2"/>
              </w:rPr>
            </w:pPr>
            <w:r w:rsidRPr="09D69971">
              <w:rPr>
                <w:rFonts w:ascii="Georgia" w:eastAsia="Georgia" w:hAnsi="Georgia"/>
                <w:color w:val="000000" w:themeColor="text2"/>
              </w:rPr>
              <w:t>61.</w:t>
            </w:r>
          </w:p>
        </w:tc>
        <w:tc>
          <w:tcPr>
            <w:tcW w:w="7515" w:type="dxa"/>
          </w:tcPr>
          <w:p w14:paraId="773989BB" w14:textId="55840AE3" w:rsidR="291D0E2A" w:rsidRDefault="291D0E2A" w:rsidP="291D0E2A">
            <w:pPr>
              <w:rPr>
                <w:rFonts w:ascii="Georgia" w:eastAsia="Georgia" w:hAnsi="Georgia" w:cs="Georgia"/>
                <w:color w:val="000000" w:themeColor="text2"/>
                <w:szCs w:val="19"/>
              </w:rPr>
            </w:pPr>
            <w:r w:rsidRPr="291D0E2A">
              <w:rPr>
                <w:rFonts w:ascii="Georgia" w:eastAsia="Georgia" w:hAnsi="Georgia" w:cs="Georgia"/>
                <w:color w:val="000000" w:themeColor="text2"/>
                <w:szCs w:val="19"/>
              </w:rPr>
              <w:t>Alle door de Inschrijver aangeboden uurtarieven zijn een all-in tarief, alle kosten voor inzet van de medewerker dienen in dit tarief opgenomen te worden tenzij dit expliciet is uitgesloten. Dit geldt ook voor reiskosten in het kader van woon- werkverkeer.</w:t>
            </w:r>
          </w:p>
        </w:tc>
      </w:tr>
      <w:tr w:rsidR="291D0E2A" w14:paraId="6A225BF2" w14:textId="77777777" w:rsidTr="09D69971">
        <w:trPr>
          <w:trHeight w:val="525"/>
        </w:trPr>
        <w:tc>
          <w:tcPr>
            <w:tcW w:w="1080" w:type="dxa"/>
          </w:tcPr>
          <w:p w14:paraId="18DB5604" w14:textId="113CF3C3" w:rsidR="291D0E2A" w:rsidRDefault="3498AFF6" w:rsidP="09D69971">
            <w:pPr>
              <w:rPr>
                <w:rFonts w:ascii="Georgia" w:eastAsia="Georgia" w:hAnsi="Georgia"/>
                <w:color w:val="000000" w:themeColor="text2"/>
              </w:rPr>
            </w:pPr>
            <w:r w:rsidRPr="09D69971">
              <w:rPr>
                <w:rFonts w:ascii="Georgia" w:eastAsia="Georgia" w:hAnsi="Georgia"/>
                <w:color w:val="000000" w:themeColor="text2"/>
              </w:rPr>
              <w:t>62.</w:t>
            </w:r>
          </w:p>
        </w:tc>
        <w:tc>
          <w:tcPr>
            <w:tcW w:w="7515" w:type="dxa"/>
          </w:tcPr>
          <w:p w14:paraId="746E1C6D" w14:textId="6A91AFBC" w:rsidR="291D0E2A" w:rsidRDefault="1E08AF86" w:rsidP="527F1144">
            <w:pPr>
              <w:rPr>
                <w:rFonts w:ascii="Georgia" w:eastAsia="Georgia" w:hAnsi="Georgia" w:cs="Georgia"/>
                <w:color w:val="000000" w:themeColor="text2"/>
              </w:rPr>
            </w:pPr>
            <w:r w:rsidRPr="527F1144">
              <w:rPr>
                <w:rFonts w:ascii="Georgia" w:eastAsia="Georgia" w:hAnsi="Georgia" w:cs="Georgia"/>
                <w:color w:val="000000" w:themeColor="text2"/>
              </w:rPr>
              <w:t>De bandbreedtes van de uurtarieven vermeld in bijlage 5 Prijzenblad staan vast voor een periode van twee</w:t>
            </w:r>
            <w:r w:rsidRPr="527F1144">
              <w:rPr>
                <w:rFonts w:ascii="Segoe UI" w:eastAsia="Segoe UI" w:hAnsi="Segoe UI" w:cs="Segoe UI"/>
                <w:color w:val="000000" w:themeColor="text2"/>
              </w:rPr>
              <w:t xml:space="preserve"> </w:t>
            </w:r>
            <w:r w:rsidRPr="527F1144">
              <w:rPr>
                <w:rFonts w:ascii="Georgia" w:eastAsia="Georgia" w:hAnsi="Georgia" w:cs="Georgia"/>
                <w:color w:val="000000" w:themeColor="text2"/>
              </w:rPr>
              <w:t>jaar na ingangsdatum raamovereenkomst en kunnen na verloop van twee jaar worden geïndexeerd. Dit geldt alleen voor alle nieuw af te sluiten nadere overeenkomsten.</w:t>
            </w:r>
          </w:p>
          <w:p w14:paraId="3D3EE66D" w14:textId="46D47DE1" w:rsidR="291D0E2A" w:rsidRDefault="291D0E2A" w:rsidP="291D0E2A">
            <w:pPr>
              <w:rPr>
                <w:rFonts w:ascii="Georgia" w:eastAsia="Georgia" w:hAnsi="Georgia" w:cs="Georgia"/>
                <w:color w:val="000000" w:themeColor="text2"/>
                <w:szCs w:val="19"/>
              </w:rPr>
            </w:pPr>
            <w:r w:rsidRPr="291D0E2A">
              <w:rPr>
                <w:rFonts w:ascii="Georgia" w:eastAsia="Georgia" w:hAnsi="Georgia" w:cs="Georgia"/>
                <w:color w:val="000000" w:themeColor="text2"/>
                <w:szCs w:val="19"/>
              </w:rPr>
              <w:lastRenderedPageBreak/>
              <w:t xml:space="preserve">De Opdrachtnemer legt een schriftelijk onderbouwd voorstel uiterlijk vier (4) weken voorafgaand aan de indexatiedatum schriftelijk voor aan de Gemeente Den Haag. Na schriftelijke overeenstemming wordt de prijsaanpassing doorgevoerd door opdrachtnemer. De Opdrachtnemer heeft de verantwoordelijkheid deze aanpassing correct door te voeren en dient de nieuwe tarieven vóór de indexatiedatum bekend te maken bij de Gemeente Den Haag. De Gemeente kan in bijzondere/uitzonderlijke gevallen besluiten om af te zien van een (negatieve) indexatie. De prijsaanpassing van de contractueel vastgelegen tarieven wordt gebaseerd op de door het CBS vastgestelde en openbaar gemaakte indexcijfer Cao-lonen, contractuele loonkosten en arbeidsduur; indexcijfers (2010=100): </w:t>
            </w:r>
            <w:hyperlink r:id="rId20" w:anchor="/CBS/nl/dataset/82838NED/table?ts=1625649619076">
              <w:proofErr w:type="spellStart"/>
              <w:r w:rsidRPr="291D0E2A">
                <w:rPr>
                  <w:rStyle w:val="Hyperlink"/>
                  <w:rFonts w:ascii="Georgia" w:eastAsia="Georgia" w:hAnsi="Georgia" w:cs="Georgia"/>
                  <w:szCs w:val="19"/>
                </w:rPr>
                <w:t>StatLine</w:t>
              </w:r>
              <w:proofErr w:type="spellEnd"/>
              <w:r w:rsidRPr="291D0E2A">
                <w:rPr>
                  <w:rStyle w:val="Hyperlink"/>
                  <w:rFonts w:ascii="Georgia" w:eastAsia="Georgia" w:hAnsi="Georgia" w:cs="Georgia"/>
                  <w:szCs w:val="19"/>
                </w:rPr>
                <w:t xml:space="preserve"> - Cao-lonen, contractuele loonkosten en arbeidsduur; indexcijfers (2010=100) (cbs.nl)</w:t>
              </w:r>
            </w:hyperlink>
            <w:r w:rsidRPr="291D0E2A">
              <w:rPr>
                <w:rFonts w:ascii="Georgia" w:eastAsia="Georgia" w:hAnsi="Georgia" w:cs="Georgia"/>
                <w:color w:val="000000" w:themeColor="text2"/>
                <w:szCs w:val="19"/>
              </w:rPr>
              <w:t>.</w:t>
            </w:r>
          </w:p>
          <w:p w14:paraId="12F2914A" w14:textId="491F61B5" w:rsidR="291D0E2A" w:rsidRDefault="291D0E2A" w:rsidP="291D0E2A">
            <w:pPr>
              <w:rPr>
                <w:rFonts w:ascii="Georgia" w:eastAsia="Georgia" w:hAnsi="Georgia" w:cs="Georgia"/>
                <w:color w:val="000000" w:themeColor="text2"/>
                <w:szCs w:val="19"/>
              </w:rPr>
            </w:pPr>
            <w:r w:rsidRPr="291D0E2A">
              <w:rPr>
                <w:rFonts w:ascii="Georgia" w:eastAsia="Georgia" w:hAnsi="Georgia" w:cs="Georgia"/>
                <w:color w:val="000000" w:themeColor="text2"/>
                <w:szCs w:val="19"/>
              </w:rPr>
              <w:t>Het te hanteren peilmoment is de maand oktober van het voorgaande jaar*.</w:t>
            </w:r>
          </w:p>
          <w:p w14:paraId="138B43AF" w14:textId="15664A9B" w:rsidR="291D0E2A" w:rsidRDefault="291D0E2A" w:rsidP="291D0E2A">
            <w:pPr>
              <w:rPr>
                <w:rFonts w:ascii="Georgia" w:eastAsia="Georgia" w:hAnsi="Georgia" w:cs="Georgia"/>
                <w:color w:val="000000" w:themeColor="text2"/>
                <w:szCs w:val="19"/>
              </w:rPr>
            </w:pPr>
          </w:p>
          <w:p w14:paraId="1DECA29C" w14:textId="3F9728D4" w:rsidR="291D0E2A" w:rsidRDefault="291D0E2A" w:rsidP="291D0E2A">
            <w:pPr>
              <w:rPr>
                <w:rFonts w:ascii="Georgia" w:eastAsia="Georgia" w:hAnsi="Georgia" w:cs="Georgia"/>
                <w:color w:val="000000" w:themeColor="text2"/>
                <w:szCs w:val="19"/>
              </w:rPr>
            </w:pPr>
            <w:r w:rsidRPr="291D0E2A">
              <w:rPr>
                <w:rFonts w:ascii="Georgia" w:eastAsia="Georgia" w:hAnsi="Georgia" w:cs="Georgia"/>
                <w:color w:val="000000" w:themeColor="text2"/>
                <w:szCs w:val="19"/>
              </w:rPr>
              <w:t>Het indexeringscijfer is een procentuele stijging/daling die wordt berekend door de formule: (Nieuw indexcijfer-Oud indexcijfer)/Oud indexcijfer)*100 toe te passen. De uitkomst van deze berekening wordt afgerond op twee decimalen.</w:t>
            </w:r>
          </w:p>
          <w:p w14:paraId="3BE5557C" w14:textId="11124AAB" w:rsidR="291D0E2A" w:rsidRDefault="291D0E2A" w:rsidP="291D0E2A">
            <w:pPr>
              <w:rPr>
                <w:rFonts w:ascii="Georgia" w:eastAsia="Georgia" w:hAnsi="Georgia" w:cs="Georgia"/>
                <w:color w:val="000000" w:themeColor="text2"/>
                <w:szCs w:val="19"/>
              </w:rPr>
            </w:pPr>
          </w:p>
          <w:p w14:paraId="273BC685" w14:textId="4BB006CD" w:rsidR="291D0E2A" w:rsidRDefault="291D0E2A" w:rsidP="291D0E2A">
            <w:pPr>
              <w:rPr>
                <w:rFonts w:ascii="Georgia" w:eastAsia="Georgia" w:hAnsi="Georgia" w:cs="Georgia"/>
                <w:color w:val="000000" w:themeColor="text2"/>
                <w:szCs w:val="19"/>
              </w:rPr>
            </w:pPr>
            <w:r w:rsidRPr="291D0E2A">
              <w:rPr>
                <w:rFonts w:ascii="Georgia" w:eastAsia="Georgia" w:hAnsi="Georgia" w:cs="Georgia"/>
                <w:color w:val="000000" w:themeColor="text2"/>
                <w:szCs w:val="19"/>
              </w:rPr>
              <w:t>* Wanneer door wijzigingen van het CBS de peilmaand niet (meer) beschikbaar is, kan het cijfer van het betreffende kwartaal (of vervolgens het jaar) worden gebruikt. Wanneer de omschreven tabel niet meer beschikbaar is wordt naar het oordeel van de Gemeente Den Haag de tabel met de meeste overeenkomsten gehanteerd.</w:t>
            </w:r>
          </w:p>
        </w:tc>
      </w:tr>
      <w:tr w:rsidR="291D0E2A" w14:paraId="57520267" w14:textId="77777777" w:rsidTr="09D69971">
        <w:trPr>
          <w:trHeight w:val="525"/>
        </w:trPr>
        <w:tc>
          <w:tcPr>
            <w:tcW w:w="1080" w:type="dxa"/>
          </w:tcPr>
          <w:p w14:paraId="45A9F66B" w14:textId="3E520D9B" w:rsidR="291D0E2A" w:rsidRDefault="3498AFF6" w:rsidP="09D69971">
            <w:pPr>
              <w:rPr>
                <w:rFonts w:ascii="Georgia" w:eastAsia="Georgia" w:hAnsi="Georgia"/>
                <w:color w:val="000000" w:themeColor="text2"/>
              </w:rPr>
            </w:pPr>
            <w:r w:rsidRPr="09D69971">
              <w:rPr>
                <w:rFonts w:ascii="Georgia" w:eastAsia="Georgia" w:hAnsi="Georgia"/>
                <w:color w:val="000000" w:themeColor="text2"/>
              </w:rPr>
              <w:lastRenderedPageBreak/>
              <w:t>63.</w:t>
            </w:r>
          </w:p>
        </w:tc>
        <w:tc>
          <w:tcPr>
            <w:tcW w:w="7515" w:type="dxa"/>
          </w:tcPr>
          <w:p w14:paraId="44B17079" w14:textId="0ADB5C5F" w:rsidR="291D0E2A" w:rsidRDefault="291D0E2A" w:rsidP="291D0E2A">
            <w:pPr>
              <w:rPr>
                <w:rFonts w:ascii="Georgia" w:eastAsia="Georgia" w:hAnsi="Georgia" w:cs="Georgia"/>
                <w:color w:val="000000" w:themeColor="text2"/>
                <w:szCs w:val="19"/>
              </w:rPr>
            </w:pPr>
            <w:r w:rsidRPr="291D0E2A">
              <w:rPr>
                <w:rFonts w:ascii="Georgia" w:eastAsia="Georgia" w:hAnsi="Georgia" w:cs="Georgia"/>
                <w:color w:val="000000" w:themeColor="text2"/>
                <w:szCs w:val="19"/>
              </w:rPr>
              <w:t xml:space="preserve">De in de minicompetitie aangeboden uurtarieven mogen niet worden geïndexeerd. </w:t>
            </w:r>
          </w:p>
        </w:tc>
      </w:tr>
      <w:tr w:rsidR="291D0E2A" w14:paraId="5CADDCC4" w14:textId="77777777" w:rsidTr="09D69971">
        <w:trPr>
          <w:trHeight w:val="15"/>
        </w:trPr>
        <w:tc>
          <w:tcPr>
            <w:tcW w:w="1080" w:type="dxa"/>
          </w:tcPr>
          <w:p w14:paraId="6E268795" w14:textId="5BD2AA59" w:rsidR="291D0E2A" w:rsidRDefault="3498AFF6" w:rsidP="09D69971">
            <w:pPr>
              <w:rPr>
                <w:rFonts w:ascii="Georgia" w:eastAsia="Georgia" w:hAnsi="Georgia"/>
                <w:color w:val="000000" w:themeColor="text2"/>
              </w:rPr>
            </w:pPr>
            <w:r w:rsidRPr="09D69971">
              <w:rPr>
                <w:rFonts w:ascii="Georgia" w:eastAsia="Georgia" w:hAnsi="Georgia"/>
                <w:color w:val="000000" w:themeColor="text2"/>
              </w:rPr>
              <w:t>64.</w:t>
            </w:r>
          </w:p>
        </w:tc>
        <w:tc>
          <w:tcPr>
            <w:tcW w:w="7515" w:type="dxa"/>
          </w:tcPr>
          <w:p w14:paraId="74FEE36C" w14:textId="1963D099" w:rsidR="291D0E2A" w:rsidRDefault="291D0E2A" w:rsidP="291D0E2A">
            <w:pPr>
              <w:rPr>
                <w:rFonts w:ascii="Georgia" w:eastAsia="Georgia" w:hAnsi="Georgia" w:cs="Georgia"/>
                <w:color w:val="000000" w:themeColor="text2"/>
                <w:szCs w:val="19"/>
              </w:rPr>
            </w:pPr>
            <w:r w:rsidRPr="291D0E2A">
              <w:rPr>
                <w:rFonts w:ascii="Georgia" w:eastAsia="Georgia" w:hAnsi="Georgia" w:cs="Georgia"/>
                <w:color w:val="000000" w:themeColor="text2"/>
                <w:szCs w:val="19"/>
              </w:rPr>
              <w:t>De kosten voor het aanvragen van een VOG komen voor rekening van de Inschrijver.</w:t>
            </w:r>
          </w:p>
        </w:tc>
      </w:tr>
      <w:tr w:rsidR="291D0E2A" w14:paraId="37319E7A" w14:textId="77777777" w:rsidTr="09D69971">
        <w:trPr>
          <w:trHeight w:val="15"/>
        </w:trPr>
        <w:tc>
          <w:tcPr>
            <w:tcW w:w="1080" w:type="dxa"/>
          </w:tcPr>
          <w:p w14:paraId="05EE6C18" w14:textId="0F4B893F" w:rsidR="291D0E2A" w:rsidRDefault="4F1F254E" w:rsidP="09D69971">
            <w:pPr>
              <w:rPr>
                <w:rFonts w:ascii="Georgia" w:eastAsia="Georgia" w:hAnsi="Georgia"/>
                <w:color w:val="000000" w:themeColor="text2"/>
              </w:rPr>
            </w:pPr>
            <w:r w:rsidRPr="09D69971">
              <w:rPr>
                <w:rFonts w:ascii="Georgia" w:eastAsia="Georgia" w:hAnsi="Georgia"/>
                <w:color w:val="000000" w:themeColor="text2"/>
              </w:rPr>
              <w:t>65.</w:t>
            </w:r>
          </w:p>
        </w:tc>
        <w:tc>
          <w:tcPr>
            <w:tcW w:w="7515" w:type="dxa"/>
          </w:tcPr>
          <w:p w14:paraId="262DEA9C" w14:textId="0D0358B9" w:rsidR="291D0E2A" w:rsidRDefault="291D0E2A" w:rsidP="291D0E2A">
            <w:pPr>
              <w:rPr>
                <w:rFonts w:ascii="Georgia" w:eastAsia="Georgia" w:hAnsi="Georgia" w:cs="Georgia"/>
                <w:color w:val="000000" w:themeColor="text2"/>
                <w:szCs w:val="19"/>
              </w:rPr>
            </w:pPr>
            <w:r w:rsidRPr="291D0E2A">
              <w:rPr>
                <w:rFonts w:ascii="Georgia" w:eastAsia="Georgia" w:hAnsi="Georgia" w:cs="Georgia"/>
                <w:color w:val="000000" w:themeColor="text2"/>
                <w:szCs w:val="19"/>
              </w:rPr>
              <w:t>Alle verplichtingen en lasten van een tewerkgestelde kandidaat zijn voor rekening van de Opdrachtnemer, tenzij dit krachtens enig wettelijk voorschrift aan de Opdrachtgever is opgedragen.</w:t>
            </w:r>
          </w:p>
        </w:tc>
      </w:tr>
    </w:tbl>
    <w:p w14:paraId="17FA7630" w14:textId="2DBA3E17" w:rsidR="0053679D" w:rsidRPr="009270A6" w:rsidRDefault="0053679D" w:rsidP="291D0E2A">
      <w:pPr>
        <w:rPr>
          <w:rFonts w:ascii="Georgia" w:eastAsia="Georgia" w:hAnsi="Georgia"/>
          <w:color w:val="000000" w:themeColor="text2"/>
          <w:szCs w:val="19"/>
        </w:rPr>
      </w:pPr>
    </w:p>
    <w:tbl>
      <w:tblPr>
        <w:tblStyle w:val="Tabelraster"/>
        <w:tblW w:w="0" w:type="auto"/>
        <w:tblLayout w:type="fixed"/>
        <w:tblLook w:val="04A0" w:firstRow="1" w:lastRow="0" w:firstColumn="1" w:lastColumn="0" w:noHBand="0" w:noVBand="1"/>
      </w:tblPr>
      <w:tblGrid>
        <w:gridCol w:w="1080"/>
        <w:gridCol w:w="7515"/>
      </w:tblGrid>
      <w:tr w:rsidR="58054A0A" w14:paraId="35A63776" w14:textId="77777777" w:rsidTr="09D69971">
        <w:tc>
          <w:tcPr>
            <w:tcW w:w="1080" w:type="dxa"/>
          </w:tcPr>
          <w:p w14:paraId="7A893E9A" w14:textId="0D8E334B" w:rsidR="58054A0A" w:rsidRDefault="58054A0A" w:rsidP="58054A0A">
            <w:pPr>
              <w:rPr>
                <w:rFonts w:ascii="Georgia" w:eastAsia="Georgia" w:hAnsi="Georgia" w:cs="Georgia"/>
                <w:szCs w:val="19"/>
              </w:rPr>
            </w:pPr>
            <w:r w:rsidRPr="58054A0A">
              <w:rPr>
                <w:rFonts w:ascii="Georgia" w:eastAsia="Georgia" w:hAnsi="Georgia" w:cs="Georgia"/>
                <w:b/>
                <w:bCs/>
                <w:szCs w:val="19"/>
              </w:rPr>
              <w:t>Eis</w:t>
            </w:r>
          </w:p>
        </w:tc>
        <w:tc>
          <w:tcPr>
            <w:tcW w:w="7515" w:type="dxa"/>
          </w:tcPr>
          <w:p w14:paraId="3EE12F8B" w14:textId="18C9BBAE" w:rsidR="58054A0A" w:rsidRDefault="58054A0A" w:rsidP="58054A0A">
            <w:pPr>
              <w:rPr>
                <w:rFonts w:ascii="Georgia" w:eastAsia="Georgia" w:hAnsi="Georgia" w:cs="Georgia"/>
                <w:szCs w:val="19"/>
              </w:rPr>
            </w:pPr>
            <w:r w:rsidRPr="58054A0A">
              <w:rPr>
                <w:rFonts w:ascii="Georgia" w:eastAsia="Georgia" w:hAnsi="Georgia" w:cs="Georgia"/>
                <w:b/>
                <w:bCs/>
                <w:szCs w:val="19"/>
              </w:rPr>
              <w:t>Transitie en implementatie</w:t>
            </w:r>
          </w:p>
        </w:tc>
      </w:tr>
      <w:tr w:rsidR="58054A0A" w14:paraId="0B231795" w14:textId="77777777" w:rsidTr="09D69971">
        <w:tc>
          <w:tcPr>
            <w:tcW w:w="1080" w:type="dxa"/>
          </w:tcPr>
          <w:p w14:paraId="339C074D" w14:textId="1CB1B685" w:rsidR="58054A0A" w:rsidRDefault="4F1F254E" w:rsidP="09D69971">
            <w:pPr>
              <w:rPr>
                <w:rFonts w:ascii="Georgia" w:eastAsia="Georgia" w:hAnsi="Georgia"/>
              </w:rPr>
            </w:pPr>
            <w:r w:rsidRPr="09D69971">
              <w:rPr>
                <w:rFonts w:ascii="Georgia" w:eastAsia="Georgia" w:hAnsi="Georgia"/>
              </w:rPr>
              <w:t>66.</w:t>
            </w:r>
          </w:p>
        </w:tc>
        <w:tc>
          <w:tcPr>
            <w:tcW w:w="7515" w:type="dxa"/>
          </w:tcPr>
          <w:p w14:paraId="713D528F" w14:textId="21830D1C" w:rsidR="58054A0A" w:rsidRDefault="58054A0A" w:rsidP="58054A0A">
            <w:pPr>
              <w:rPr>
                <w:rFonts w:ascii="Georgia" w:eastAsia="Georgia" w:hAnsi="Georgia" w:cs="Georgia"/>
                <w:szCs w:val="19"/>
              </w:rPr>
            </w:pPr>
            <w:r w:rsidRPr="58054A0A">
              <w:rPr>
                <w:rFonts w:ascii="Georgia" w:eastAsia="Georgia" w:hAnsi="Georgia" w:cs="Georgia"/>
                <w:szCs w:val="19"/>
              </w:rPr>
              <w:t>Aan het eind van de looptijd van de raamovereenkomst dient Inschrijver, indien hij niet wordt aangemerkt als (één van de) nieuwe contractpartner(s), bereidwillig en kosteloos mee te werken aan een goede overdracht van kennis, ervaring en dossiers van lopende zaken aan volgende contractpartners.</w:t>
            </w:r>
          </w:p>
        </w:tc>
      </w:tr>
      <w:tr w:rsidR="58054A0A" w14:paraId="1FFAC743" w14:textId="77777777" w:rsidTr="09D69971">
        <w:tc>
          <w:tcPr>
            <w:tcW w:w="1080" w:type="dxa"/>
          </w:tcPr>
          <w:p w14:paraId="6C50868F" w14:textId="3D6434D7" w:rsidR="58054A0A" w:rsidRDefault="4F1F254E" w:rsidP="09D69971">
            <w:pPr>
              <w:rPr>
                <w:rFonts w:ascii="Georgia" w:eastAsia="Georgia" w:hAnsi="Georgia"/>
              </w:rPr>
            </w:pPr>
            <w:r w:rsidRPr="09D69971">
              <w:rPr>
                <w:rFonts w:ascii="Georgia" w:eastAsia="Georgia" w:hAnsi="Georgia"/>
              </w:rPr>
              <w:t>67.</w:t>
            </w:r>
          </w:p>
        </w:tc>
        <w:tc>
          <w:tcPr>
            <w:tcW w:w="7515" w:type="dxa"/>
          </w:tcPr>
          <w:p w14:paraId="4F332266" w14:textId="571A8F63" w:rsidR="58054A0A" w:rsidRDefault="58054A0A" w:rsidP="58054A0A">
            <w:pPr>
              <w:rPr>
                <w:rFonts w:ascii="Georgia" w:eastAsia="Georgia" w:hAnsi="Georgia" w:cs="Georgia"/>
                <w:szCs w:val="19"/>
              </w:rPr>
            </w:pPr>
            <w:r w:rsidRPr="58054A0A">
              <w:rPr>
                <w:rFonts w:ascii="Georgia" w:eastAsia="Georgia" w:hAnsi="Georgia" w:cs="Georgia"/>
                <w:szCs w:val="19"/>
              </w:rPr>
              <w:t xml:space="preserve">Inschrijver dient, na gunning van de opdracht, in te stemmen met het uitdienen van de (inhuur)termijnen van de, op de ingangsdatum van het nieuwe raamcontract aanwezige, kandidaten bij de gemeente, welke zijn ingeleend bij de dienstverlener waarmee de lopende overeenkomst was afgesloten. </w:t>
            </w:r>
          </w:p>
        </w:tc>
      </w:tr>
      <w:tr w:rsidR="58054A0A" w14:paraId="4F6C1AB7" w14:textId="77777777" w:rsidTr="09D69971">
        <w:tc>
          <w:tcPr>
            <w:tcW w:w="1080" w:type="dxa"/>
          </w:tcPr>
          <w:p w14:paraId="02DA37C8" w14:textId="2E3ED860" w:rsidR="58054A0A" w:rsidRDefault="4F1F254E" w:rsidP="09D69971">
            <w:pPr>
              <w:rPr>
                <w:rFonts w:ascii="Georgia" w:eastAsia="Georgia" w:hAnsi="Georgia"/>
              </w:rPr>
            </w:pPr>
            <w:r w:rsidRPr="09D69971">
              <w:rPr>
                <w:rFonts w:ascii="Georgia" w:eastAsia="Georgia" w:hAnsi="Georgia"/>
              </w:rPr>
              <w:t>68.</w:t>
            </w:r>
          </w:p>
        </w:tc>
        <w:tc>
          <w:tcPr>
            <w:tcW w:w="7515" w:type="dxa"/>
          </w:tcPr>
          <w:p w14:paraId="3BFF477C" w14:textId="3A1568AB" w:rsidR="58054A0A" w:rsidRDefault="58054A0A" w:rsidP="58054A0A">
            <w:pPr>
              <w:rPr>
                <w:rFonts w:ascii="Georgia" w:eastAsia="Georgia" w:hAnsi="Georgia" w:cs="Georgia"/>
                <w:color w:val="000000" w:themeColor="text2"/>
                <w:szCs w:val="19"/>
              </w:rPr>
            </w:pPr>
            <w:r w:rsidRPr="58054A0A">
              <w:rPr>
                <w:rFonts w:ascii="Georgia" w:eastAsia="Georgia" w:hAnsi="Georgia" w:cs="Georgia"/>
                <w:color w:val="000000" w:themeColor="text2"/>
                <w:szCs w:val="19"/>
              </w:rPr>
              <w:t>Z</w:t>
            </w:r>
            <w:r w:rsidR="00B7203E">
              <w:rPr>
                <w:rFonts w:ascii="Georgia" w:eastAsia="Georgia" w:hAnsi="Georgia" w:cs="Georgia"/>
                <w:color w:val="000000" w:themeColor="text2"/>
                <w:szCs w:val="19"/>
              </w:rPr>
              <w:t>ZP</w:t>
            </w:r>
            <w:r w:rsidRPr="58054A0A">
              <w:rPr>
                <w:rFonts w:ascii="Georgia" w:eastAsia="Georgia" w:hAnsi="Georgia" w:cs="Georgia"/>
                <w:color w:val="000000" w:themeColor="text2"/>
                <w:szCs w:val="19"/>
              </w:rPr>
              <w:t xml:space="preserve">’ers die bij de gemeente zijn ingezet ten tijde van de ingangsdatum van de nieuwe raamovereenkomst kunnen hun inzet onder de lopende condities afmaken. Gedurende het eerste jaar van de nieuwe raamovereenkomst dienen Opdrachtnemers er extra alert op te zijn dat </w:t>
            </w:r>
            <w:r w:rsidR="00313F2A">
              <w:rPr>
                <w:rFonts w:ascii="Georgia" w:eastAsia="Georgia" w:hAnsi="Georgia" w:cs="Georgia"/>
                <w:color w:val="000000" w:themeColor="text2"/>
                <w:szCs w:val="19"/>
              </w:rPr>
              <w:t>ZZP</w:t>
            </w:r>
            <w:r w:rsidRPr="58054A0A">
              <w:rPr>
                <w:rFonts w:ascii="Georgia" w:eastAsia="Georgia" w:hAnsi="Georgia" w:cs="Georgia"/>
                <w:color w:val="000000" w:themeColor="text2"/>
                <w:szCs w:val="19"/>
              </w:rPr>
              <w:t>’ers die aan de gemeente worden voorgesteld minimaal zes maanden elders hebben gewerkt.</w:t>
            </w:r>
          </w:p>
        </w:tc>
      </w:tr>
    </w:tbl>
    <w:p w14:paraId="5E9223F0" w14:textId="5EE41CE5" w:rsidR="0053679D" w:rsidRPr="009270A6" w:rsidRDefault="0053679D" w:rsidP="58054A0A">
      <w:pPr>
        <w:rPr>
          <w:rFonts w:ascii="Georgia" w:eastAsia="Georgia" w:hAnsi="Georgia"/>
          <w:szCs w:val="19"/>
        </w:rPr>
      </w:pPr>
    </w:p>
    <w:sectPr w:rsidR="0053679D" w:rsidRPr="009270A6" w:rsidSect="00863E68">
      <w:footerReference w:type="even" r:id="rId21"/>
      <w:footerReference w:type="default" r:id="rId22"/>
      <w:headerReference w:type="first" r:id="rId23"/>
      <w:footerReference w:type="first" r:id="rId24"/>
      <w:pgSz w:w="11906" w:h="16838"/>
      <w:pgMar w:top="1418" w:right="1418" w:bottom="1418" w:left="1418" w:header="992" w:footer="3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FF665" w14:textId="77777777" w:rsidR="000A4175" w:rsidRDefault="000A4175" w:rsidP="004C03F0">
      <w:pPr>
        <w:spacing w:line="240" w:lineRule="auto"/>
      </w:pPr>
      <w:r>
        <w:separator/>
      </w:r>
    </w:p>
  </w:endnote>
  <w:endnote w:type="continuationSeparator" w:id="0">
    <w:p w14:paraId="76A688D3" w14:textId="77777777" w:rsidR="000A4175" w:rsidRDefault="000A4175" w:rsidP="004C03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58659" w14:textId="37A05DD8" w:rsidR="00B66487" w:rsidRDefault="00D651D4">
    <w:pPr>
      <w:pStyle w:val="Voettekst"/>
    </w:pPr>
    <w:r>
      <w:rPr>
        <w:noProof/>
      </w:rPr>
      <mc:AlternateContent>
        <mc:Choice Requires="wps">
          <w:drawing>
            <wp:anchor distT="0" distB="0" distL="0" distR="0" simplePos="0" relativeHeight="251667456" behindDoc="0" locked="0" layoutInCell="1" allowOverlap="1" wp14:anchorId="1E3CF1A6" wp14:editId="06F5B8F8">
              <wp:simplePos x="635" y="635"/>
              <wp:positionH relativeFrom="leftMargin">
                <wp:align>left</wp:align>
              </wp:positionH>
              <wp:positionV relativeFrom="paragraph">
                <wp:posOffset>635</wp:posOffset>
              </wp:positionV>
              <wp:extent cx="443865" cy="443865"/>
              <wp:effectExtent l="0" t="0" r="15240" b="6350"/>
              <wp:wrapSquare wrapText="bothSides"/>
              <wp:docPr id="8" name="Tekstvak 8" descr="Vertrouwelijkheid: Openbaa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2673C1" w14:textId="2D337FC4" w:rsidR="00D651D4" w:rsidRPr="00D651D4" w:rsidRDefault="00D651D4">
                          <w:pPr>
                            <w:rPr>
                              <w:rFonts w:ascii="Calibri" w:eastAsia="Calibri" w:hAnsi="Calibri" w:cs="Calibri"/>
                              <w:color w:val="000000"/>
                              <w:sz w:val="20"/>
                            </w:rPr>
                          </w:pPr>
                          <w:r w:rsidRPr="00D651D4">
                            <w:rPr>
                              <w:rFonts w:ascii="Calibri" w:eastAsia="Calibri" w:hAnsi="Calibri" w:cs="Calibri"/>
                              <w:color w:val="000000"/>
                              <w:sz w:val="20"/>
                            </w:rPr>
                            <w:t>Vertrouwelijkheid: Openbaar</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E3CF1A6" id="_x0000_t202" coordsize="21600,21600" o:spt="202" path="m,l,21600r21600,l21600,xe">
              <v:stroke joinstyle="miter"/>
              <v:path gradientshapeok="t" o:connecttype="rect"/>
            </v:shapetype>
            <v:shape id="Tekstvak 8" o:spid="_x0000_s1026" type="#_x0000_t202" alt="Vertrouwelijkheid: Openbaar" style="position:absolute;margin-left:0;margin-top:.05pt;width:34.95pt;height:34.95pt;z-index:25166745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" filled="f" stroked="f">
              <v:fill o:detectmouseclick="t"/>
              <v:textbox style="mso-fit-shape-to-text:t" inset="5pt,0,0,0">
                <w:txbxContent>
                  <w:p w14:paraId="1B2673C1" w14:textId="2D337FC4" w:rsidR="00D651D4" w:rsidRPr="00D651D4" w:rsidRDefault="00D651D4">
                    <w:pPr>
                      <w:rPr>
                        <w:rFonts w:ascii="Calibri" w:eastAsia="Calibri" w:hAnsi="Calibri" w:cs="Calibri"/>
                        <w:color w:val="000000"/>
                        <w:sz w:val="20"/>
                      </w:rPr>
                    </w:pPr>
                    <w:r w:rsidRPr="00D651D4">
                      <w:rPr>
                        <w:rFonts w:ascii="Calibri" w:eastAsia="Calibri" w:hAnsi="Calibri" w:cs="Calibri"/>
                        <w:color w:val="000000"/>
                        <w:sz w:val="20"/>
                      </w:rPr>
                      <w:t>Vertrouwelijkheid: Openbaar</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2C47E" w14:textId="098042FA" w:rsidR="004E15F5" w:rsidRPr="001F5ADE" w:rsidRDefault="00D651D4" w:rsidP="004E15F5">
    <w:pPr>
      <w:pStyle w:val="DHRandinfoKop"/>
      <w:spacing w:before="40"/>
      <w:rPr>
        <w:b w:val="0"/>
      </w:rPr>
    </w:pPr>
    <w:r>
      <w:rPr>
        <w:b w:val="0"/>
        <w:noProof/>
      </w:rPr>
      <mc:AlternateContent>
        <mc:Choice Requires="wps">
          <w:drawing>
            <wp:anchor distT="0" distB="0" distL="0" distR="0" simplePos="0" relativeHeight="251668480" behindDoc="0" locked="0" layoutInCell="1" allowOverlap="1" wp14:anchorId="18961769" wp14:editId="782A6C6B">
              <wp:simplePos x="635" y="635"/>
              <wp:positionH relativeFrom="leftMargin">
                <wp:align>left</wp:align>
              </wp:positionH>
              <wp:positionV relativeFrom="paragraph">
                <wp:posOffset>635</wp:posOffset>
              </wp:positionV>
              <wp:extent cx="443865" cy="443865"/>
              <wp:effectExtent l="0" t="0" r="15240" b="6350"/>
              <wp:wrapSquare wrapText="bothSides"/>
              <wp:docPr id="9" name="Tekstvak 9" descr="Vertrouwelijkheid: Openbaa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E80359" w14:textId="60D56E35" w:rsidR="00D651D4" w:rsidRPr="00D651D4" w:rsidRDefault="00D651D4">
                          <w:pPr>
                            <w:rPr>
                              <w:rFonts w:ascii="Calibri" w:eastAsia="Calibri" w:hAnsi="Calibri" w:cs="Calibri"/>
                              <w:color w:val="000000"/>
                              <w:sz w:val="20"/>
                            </w:rPr>
                          </w:pPr>
                          <w:r w:rsidRPr="00D651D4">
                            <w:rPr>
                              <w:rFonts w:ascii="Calibri" w:eastAsia="Calibri" w:hAnsi="Calibri" w:cs="Calibri"/>
                              <w:color w:val="000000"/>
                              <w:sz w:val="20"/>
                            </w:rPr>
                            <w:t>Vertrouwelijkheid: Openbaar</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8961769" id="_x0000_t202" coordsize="21600,21600" o:spt="202" path="m,l,21600r21600,l21600,xe">
              <v:stroke joinstyle="miter"/>
              <v:path gradientshapeok="t" o:connecttype="rect"/>
            </v:shapetype>
            <v:shape id="Tekstvak 9" o:spid="_x0000_s1027" type="#_x0000_t202" alt="Vertrouwelijkheid: Openbaar" style="position:absolute;margin-left:0;margin-top:.05pt;width:34.95pt;height:34.95pt;z-index:25166848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" filled="f" stroked="f">
              <v:fill o:detectmouseclick="t"/>
              <v:textbox style="mso-fit-shape-to-text:t" inset="5pt,0,0,0">
                <w:txbxContent>
                  <w:p w14:paraId="75E80359" w14:textId="60D56E35" w:rsidR="00D651D4" w:rsidRPr="00D651D4" w:rsidRDefault="00D651D4">
                    <w:pPr>
                      <w:rPr>
                        <w:rFonts w:ascii="Calibri" w:eastAsia="Calibri" w:hAnsi="Calibri" w:cs="Calibri"/>
                        <w:color w:val="000000"/>
                        <w:sz w:val="20"/>
                      </w:rPr>
                    </w:pPr>
                    <w:r w:rsidRPr="00D651D4">
                      <w:rPr>
                        <w:rFonts w:ascii="Calibri" w:eastAsia="Calibri" w:hAnsi="Calibri" w:cs="Calibri"/>
                        <w:color w:val="000000"/>
                        <w:sz w:val="20"/>
                      </w:rPr>
                      <w:t>Vertrouwelijkheid: Openbaar</w:t>
                    </w:r>
                  </w:p>
                </w:txbxContent>
              </v:textbox>
              <w10:wrap type="square" anchorx="margin"/>
            </v:shape>
          </w:pict>
        </mc:Fallback>
      </mc:AlternateContent>
    </w:r>
  </w:p>
  <w:sdt>
    <w:sdtPr>
      <w:rPr>
        <w:b w:val="0"/>
      </w:rPr>
      <w:id w:val="-1458793888"/>
      <w:dataBinding w:prefixMappings="xmlns:ns0='http://www.keyscript.nl/huisstijl/UxDocumentForm' " w:xpath="/ns0:variabelen[1]/ns0:UxDocumentForm[1]/ns0:uxTitelField[1]" w:storeItemID="{68F65104-24D6-4227-AA7B-B7DC6F8C9FCF}"/>
      <w:text/>
    </w:sdtPr>
    <w:sdtEndPr/>
    <w:sdtContent>
      <w:p w14:paraId="534B9A02" w14:textId="77777777" w:rsidR="004E15F5" w:rsidRPr="001F5ADE" w:rsidRDefault="00FA726F" w:rsidP="004E15F5">
        <w:pPr>
          <w:pStyle w:val="DHRandinfoKop"/>
          <w:spacing w:before="40"/>
          <w:rPr>
            <w:b w:val="0"/>
          </w:rPr>
        </w:pPr>
        <w:r>
          <w:rPr>
            <w:b w:val="0"/>
          </w:rPr>
          <w:t>Minimum (gunnings-)eisen</w:t>
        </w:r>
      </w:p>
    </w:sdtContent>
  </w:sdt>
  <w:p w14:paraId="5DC8D430" w14:textId="62B5CA46" w:rsidR="001F5ADE" w:rsidRDefault="00D651D4" w:rsidP="001F5ADE">
    <w:pPr>
      <w:pStyle w:val="Voettekst"/>
      <w:tabs>
        <w:tab w:val="left" w:pos="2976"/>
        <w:tab w:val="right" w:pos="9424"/>
      </w:tabs>
      <w:spacing w:line="260" w:lineRule="atLeast"/>
      <w:ind w:right="-816"/>
      <w:rPr>
        <w:rStyle w:val="DHPaginaCijfer"/>
      </w:rPr>
    </w:pPr>
    <w:sdt>
      <w:sdtPr>
        <w:rPr>
          <w:rFonts w:asciiTheme="majorHAnsi" w:eastAsia="Georgia" w:hAnsiTheme="majorHAnsi" w:cstheme="majorHAnsi"/>
          <w:sz w:val="16"/>
          <w:szCs w:val="16"/>
        </w:rPr>
        <w:tag w:val="B=UxDocumentForm/uxSubtitelField"/>
        <w:id w:val="2076159929"/>
        <w:dataBinding w:prefixMappings="xmlns:ns0='http://www.keyscript.nl/huisstijl/UxDocumentForm' " w:xpath="/ns0:variabelen[1]/ns0:UxDocumentForm[1]/ns0:uxSubtitelField[1]" w:storeItemID="{68F65104-24D6-4227-AA7B-B7DC6F8C9FCF}"/>
        <w:text/>
      </w:sdtPr>
      <w:sdtEndPr/>
      <w:sdtContent>
        <w:r w:rsidR="007C6CA9">
          <w:rPr>
            <w:rFonts w:asciiTheme="majorHAnsi" w:eastAsia="Georgia" w:hAnsiTheme="majorHAnsi" w:cstheme="majorHAnsi"/>
            <w:sz w:val="16"/>
            <w:szCs w:val="16"/>
          </w:rPr>
          <w:t>21.565-DBV</w:t>
        </w:r>
      </w:sdtContent>
    </w:sdt>
  </w:p>
  <w:p w14:paraId="7C811B09" w14:textId="77777777" w:rsidR="00F20770" w:rsidRPr="00817FCC" w:rsidRDefault="001F5ADE" w:rsidP="001F5ADE">
    <w:pPr>
      <w:pStyle w:val="Voettekst"/>
      <w:tabs>
        <w:tab w:val="left" w:pos="2976"/>
        <w:tab w:val="right" w:pos="9424"/>
      </w:tabs>
      <w:spacing w:after="240"/>
      <w:ind w:right="-817"/>
      <w:rPr>
        <w:rStyle w:val="DHPaginaCijfer"/>
      </w:rPr>
    </w:pPr>
    <w:r>
      <w:rPr>
        <w:rStyle w:val="DHPaginaCijfer"/>
      </w:rPr>
      <w:tab/>
    </w:r>
    <w:r>
      <w:rPr>
        <w:rStyle w:val="DHPaginaCijfer"/>
      </w:rPr>
      <w:tab/>
    </w:r>
    <w:r>
      <w:rPr>
        <w:rStyle w:val="DHPaginaCijfer"/>
      </w:rPr>
      <w:tab/>
    </w:r>
    <w:r w:rsidR="00F20770" w:rsidRPr="00817FCC">
      <w:rPr>
        <w:rStyle w:val="DHPaginaCijfer"/>
      </w:rPr>
      <w:fldChar w:fldCharType="begin"/>
    </w:r>
    <w:r w:rsidR="00F20770" w:rsidRPr="00817FCC">
      <w:rPr>
        <w:rStyle w:val="DHPaginaCijfer"/>
      </w:rPr>
      <w:instrText>PAGE  \* Arabic  \* MERGEFORMAT</w:instrText>
    </w:r>
    <w:r w:rsidR="00F20770" w:rsidRPr="00817FCC">
      <w:rPr>
        <w:rStyle w:val="DHPaginaCijfer"/>
      </w:rPr>
      <w:fldChar w:fldCharType="separate"/>
    </w:r>
    <w:r w:rsidR="00D059ED">
      <w:rPr>
        <w:rStyle w:val="DHPaginaCijfer"/>
        <w:noProof/>
      </w:rPr>
      <w:t>2</w:t>
    </w:r>
    <w:r w:rsidR="00F20770" w:rsidRPr="00817FCC">
      <w:rPr>
        <w:rStyle w:val="DHPaginaCijfer"/>
      </w:rPr>
      <w:fldChar w:fldCharType="end"/>
    </w:r>
    <w:r w:rsidR="00F20770" w:rsidRPr="00817FCC">
      <w:rPr>
        <w:rStyle w:val="DHPaginaCijfer"/>
      </w:rPr>
      <w:t>/</w:t>
    </w:r>
    <w:r w:rsidR="00F20770" w:rsidRPr="00817FCC">
      <w:rPr>
        <w:rStyle w:val="DHPaginaCijfer"/>
      </w:rPr>
      <w:fldChar w:fldCharType="begin"/>
    </w:r>
    <w:r w:rsidR="00F20770" w:rsidRPr="00817FCC">
      <w:rPr>
        <w:rStyle w:val="DHPaginaCijfer"/>
      </w:rPr>
      <w:instrText>NUMPAGES  \* Arabic  \* MERGEFORMAT</w:instrText>
    </w:r>
    <w:r w:rsidR="00F20770" w:rsidRPr="00817FCC">
      <w:rPr>
        <w:rStyle w:val="DHPaginaCijfer"/>
      </w:rPr>
      <w:fldChar w:fldCharType="separate"/>
    </w:r>
    <w:r w:rsidR="00D059ED">
      <w:rPr>
        <w:rStyle w:val="DHPaginaCijfer"/>
        <w:noProof/>
      </w:rPr>
      <w:t>2</w:t>
    </w:r>
    <w:r w:rsidR="00F20770" w:rsidRPr="00817FCC">
      <w:rPr>
        <w:rStyle w:val="DHPaginaCijf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4B75B" w14:textId="07799B6A" w:rsidR="008A28BE" w:rsidRDefault="00D651D4" w:rsidP="00F26249">
    <w:pPr>
      <w:spacing w:line="620" w:lineRule="exact"/>
    </w:pPr>
    <w:r>
      <w:rPr>
        <w:noProof/>
      </w:rPr>
      <mc:AlternateContent>
        <mc:Choice Requires="wps">
          <w:drawing>
            <wp:anchor distT="0" distB="0" distL="0" distR="0" simplePos="0" relativeHeight="251666432" behindDoc="0" locked="0" layoutInCell="1" allowOverlap="1" wp14:anchorId="5F4BDFA9" wp14:editId="7A2A8E46">
              <wp:simplePos x="1151906" y="9126187"/>
              <wp:positionH relativeFrom="leftMargin">
                <wp:align>left</wp:align>
              </wp:positionH>
              <wp:positionV relativeFrom="paragraph">
                <wp:posOffset>635</wp:posOffset>
              </wp:positionV>
              <wp:extent cx="443865" cy="443865"/>
              <wp:effectExtent l="0" t="0" r="15240" b="6350"/>
              <wp:wrapSquare wrapText="bothSides"/>
              <wp:docPr id="7" name="Tekstvak 7" descr="Vertrouwelijkheid: Openbaa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F6047F" w14:textId="1F175647" w:rsidR="00D651D4" w:rsidRPr="00D651D4" w:rsidRDefault="00D651D4">
                          <w:pPr>
                            <w:rPr>
                              <w:rFonts w:ascii="Calibri" w:eastAsia="Calibri" w:hAnsi="Calibri" w:cs="Calibri"/>
                              <w:color w:val="000000"/>
                              <w:sz w:val="20"/>
                            </w:rPr>
                          </w:pPr>
                          <w:r w:rsidRPr="00D651D4">
                            <w:rPr>
                              <w:rFonts w:ascii="Calibri" w:eastAsia="Calibri" w:hAnsi="Calibri" w:cs="Calibri"/>
                              <w:color w:val="000000"/>
                              <w:sz w:val="20"/>
                            </w:rPr>
                            <w:t>Vertrouwelijkheid: Openbaar</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F4BDFA9" id="_x0000_t202" coordsize="21600,21600" o:spt="202" path="m,l,21600r21600,l21600,xe">
              <v:stroke joinstyle="miter"/>
              <v:path gradientshapeok="t" o:connecttype="rect"/>
            </v:shapetype>
            <v:shape id="Tekstvak 7" o:spid="_x0000_s1028" type="#_x0000_t202" alt="Vertrouwelijkheid: Openbaar" style="position:absolute;margin-left:0;margin-top:.05pt;width:34.95pt;height:34.95pt;z-index:25166643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" filled="f" stroked="f">
              <v:fill o:detectmouseclick="t"/>
              <v:textbox style="mso-fit-shape-to-text:t" inset="5pt,0,0,0">
                <w:txbxContent>
                  <w:p w14:paraId="5EF6047F" w14:textId="1F175647" w:rsidR="00D651D4" w:rsidRPr="00D651D4" w:rsidRDefault="00D651D4">
                    <w:pPr>
                      <w:rPr>
                        <w:rFonts w:ascii="Calibri" w:eastAsia="Calibri" w:hAnsi="Calibri" w:cs="Calibri"/>
                        <w:color w:val="000000"/>
                        <w:sz w:val="20"/>
                      </w:rPr>
                    </w:pPr>
                    <w:r w:rsidRPr="00D651D4">
                      <w:rPr>
                        <w:rFonts w:ascii="Calibri" w:eastAsia="Calibri" w:hAnsi="Calibri" w:cs="Calibri"/>
                        <w:color w:val="000000"/>
                        <w:sz w:val="20"/>
                      </w:rPr>
                      <w:t>Vertrouwelijkheid: Openbaar</w:t>
                    </w:r>
                  </w:p>
                </w:txbxContent>
              </v:textbox>
              <w10:wrap type="square" anchorx="margin"/>
            </v:shape>
          </w:pict>
        </mc:Fallback>
      </mc:AlternateContent>
    </w:r>
  </w:p>
  <w:tbl>
    <w:tblPr>
      <w:tblStyle w:val="Tabelraster"/>
      <w:tblW w:w="9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gridCol w:w="2009"/>
      <w:gridCol w:w="2421"/>
      <w:gridCol w:w="2156"/>
    </w:tblGrid>
    <w:tr w:rsidR="00DD032B" w:rsidRPr="00F82B1C" w14:paraId="1FD89CF1" w14:textId="77777777" w:rsidTr="004E15F5">
      <w:trPr>
        <w:trHeight w:val="1320"/>
      </w:trPr>
      <w:tc>
        <w:tcPr>
          <w:tcW w:w="2835" w:type="dxa"/>
        </w:tcPr>
        <w:p w14:paraId="299B0024" w14:textId="77777777" w:rsidR="00DD032B" w:rsidRDefault="00DD032B" w:rsidP="00BD5048">
          <w:pPr>
            <w:pStyle w:val="DHRandinfoKop"/>
            <w:rPr>
              <w:noProof/>
            </w:rPr>
          </w:pPr>
          <w:r>
            <w:rPr>
              <w:noProof/>
            </w:rPr>
            <w:t>Datum</w:t>
          </w:r>
        </w:p>
        <w:sdt>
          <w:sdtPr>
            <w:rPr>
              <w:noProof/>
            </w:rPr>
            <w:id w:val="-1082605271"/>
            <w:dataBinding w:prefixMappings="xmlns:ns0='http://www.keyscript.nl/huisstijl/UxDocumentForm' " w:xpath="/ns0:variabelen[1]/ns0:UxDocumentForm[1]/ns0:uxDatumField[1]" w:storeItemID="{68F65104-24D6-4227-AA7B-B7DC6F8C9FCF}"/>
            <w:text/>
          </w:sdtPr>
          <w:sdtEndPr/>
          <w:sdtContent>
            <w:p w14:paraId="3A613600" w14:textId="77777777" w:rsidR="00DD032B" w:rsidRPr="00F82B1C" w:rsidRDefault="001F5ADE" w:rsidP="00DD032B">
              <w:pPr>
                <w:pStyle w:val="DHRandInfoInvultekst"/>
                <w:rPr>
                  <w:noProof/>
                </w:rPr>
              </w:pPr>
              <w:r>
                <w:rPr>
                  <w:noProof/>
                </w:rPr>
                <w:t xml:space="preserve">XX maand </w:t>
              </w:r>
              <w:r w:rsidR="007B7006">
                <w:rPr>
                  <w:noProof/>
                </w:rPr>
                <w:t>2018</w:t>
              </w:r>
            </w:p>
          </w:sdtContent>
        </w:sdt>
        <w:p w14:paraId="3E617E6F" w14:textId="77777777" w:rsidR="00DD032B" w:rsidRPr="007B7006" w:rsidRDefault="00DD032B" w:rsidP="007B7006">
          <w:pPr>
            <w:pStyle w:val="DHRandinfoKop"/>
            <w:spacing w:line="20" w:lineRule="exact"/>
            <w:rPr>
              <w:noProof/>
              <w:vanish/>
              <w:color w:val="FFFFFF"/>
            </w:rPr>
          </w:pPr>
          <w:bookmarkStart w:id="1" w:name="bmVersie"/>
          <w:r w:rsidRPr="007B7006">
            <w:rPr>
              <w:noProof/>
              <w:vanish/>
              <w:color w:val="FFFFFF"/>
            </w:rPr>
            <w:t>Versie</w:t>
          </w:r>
        </w:p>
        <w:sdt>
          <w:sdtPr>
            <w:rPr>
              <w:noProof/>
              <w:vanish/>
              <w:color w:val="FFFFFF"/>
            </w:rPr>
            <w:id w:val="-1596166176"/>
            <w:showingPlcHdr/>
            <w:dataBinding w:prefixMappings="xmlns:ns0='http://www.keyscript.nl/huisstijl/UxDocumentForm' " w:xpath="/ns0:variabelen[1]/ns0:UxDocumentForm[1]/ns0:uxVersieField[1]" w:storeItemID="{68F65104-24D6-4227-AA7B-B7DC6F8C9FCF}"/>
            <w:text/>
          </w:sdtPr>
          <w:sdtEndPr/>
          <w:sdtContent>
            <w:p w14:paraId="3D3C3966" w14:textId="77777777" w:rsidR="00DD032B" w:rsidRPr="007B7006" w:rsidRDefault="00A67E94" w:rsidP="007B7006">
              <w:pPr>
                <w:pStyle w:val="DHRandInfoInvultekst"/>
                <w:spacing w:line="20" w:lineRule="exact"/>
                <w:rPr>
                  <w:noProof/>
                  <w:vanish/>
                  <w:color w:val="FFFFFF"/>
                </w:rPr>
              </w:pPr>
              <w:r w:rsidRPr="007B7006">
                <w:rPr>
                  <w:rStyle w:val="Tekstvantijdelijkeaanduiding"/>
                  <w:vanish/>
                  <w:color w:val="FFFFFF"/>
                </w:rPr>
                <w:t>Typ tekst</w:t>
              </w:r>
            </w:p>
          </w:sdtContent>
        </w:sdt>
        <w:p w14:paraId="4A72C60F" w14:textId="77777777" w:rsidR="00DD032B" w:rsidRPr="007B7006" w:rsidRDefault="00DD032B" w:rsidP="007B7006">
          <w:pPr>
            <w:pStyle w:val="DHRandinfoKop"/>
          </w:pPr>
          <w:bookmarkStart w:id="2" w:name="bmAuteur"/>
          <w:bookmarkEnd w:id="1"/>
          <w:r w:rsidRPr="007B7006">
            <w:t>Auteur</w:t>
          </w:r>
        </w:p>
        <w:sdt>
          <w:sdtPr>
            <w:id w:val="969168754"/>
            <w:dataBinding w:prefixMappings="xmlns:ns0='http://www.keyscript.nl/huisstijl/UxDocumentForm' " w:xpath="/ns0:variabelen[1]/ns0:UxDocumentForm[1]/ns0:uxAuteurField[1]" w:storeItemID="{68F65104-24D6-4227-AA7B-B7DC6F8C9FCF}"/>
            <w:text/>
          </w:sdtPr>
          <w:sdtEndPr/>
          <w:sdtContent>
            <w:p w14:paraId="30251CA5" w14:textId="77777777" w:rsidR="00DD032B" w:rsidRPr="007B7006" w:rsidRDefault="00823DBC" w:rsidP="00823DBC">
              <w:pPr>
                <w:pStyle w:val="DHRandInfoInvultekst"/>
              </w:pPr>
              <w:r>
                <w:t>Gemeente Den Haag</w:t>
              </w:r>
              <w:r w:rsidR="004E15F5">
                <w:t xml:space="preserve">  afdeling Inkoop</w:t>
              </w:r>
            </w:p>
          </w:sdtContent>
        </w:sdt>
        <w:bookmarkEnd w:id="2" w:displacedByCustomXml="prev"/>
      </w:tc>
      <w:tc>
        <w:tcPr>
          <w:tcW w:w="2009" w:type="dxa"/>
        </w:tcPr>
        <w:p w14:paraId="1AC8AEB3" w14:textId="77777777" w:rsidR="00DD032B" w:rsidRPr="007B7006" w:rsidRDefault="00DD032B" w:rsidP="007B7006">
          <w:pPr>
            <w:pStyle w:val="DHRandinfoKop"/>
            <w:spacing w:line="20" w:lineRule="exact"/>
            <w:rPr>
              <w:noProof/>
              <w:vanish/>
              <w:color w:val="FFFFFF"/>
            </w:rPr>
          </w:pPr>
          <w:bookmarkStart w:id="3" w:name="bmOpdrachtnaam"/>
          <w:r w:rsidRPr="007B7006">
            <w:rPr>
              <w:noProof/>
              <w:vanish/>
              <w:color w:val="FFFFFF"/>
            </w:rPr>
            <w:t>Opdrachtnaam</w:t>
          </w:r>
        </w:p>
        <w:sdt>
          <w:sdtPr>
            <w:rPr>
              <w:noProof/>
              <w:vanish/>
              <w:color w:val="FFFFFF"/>
            </w:rPr>
            <w:id w:val="-1519465"/>
            <w:showingPlcHdr/>
            <w:dataBinding w:prefixMappings="xmlns:ns0='http://www.keyscript.nl/huisstijl/UxDocumentForm' " w:xpath="/ns0:variabelen[1]/ns0:UxDocumentForm[1]/ns0:uxOpdrachtnaamField[1]" w:storeItemID="{68F65104-24D6-4227-AA7B-B7DC6F8C9FCF}"/>
            <w:text/>
          </w:sdtPr>
          <w:sdtEndPr/>
          <w:sdtContent>
            <w:p w14:paraId="1FE2CAD1" w14:textId="77777777" w:rsidR="00DD032B" w:rsidRPr="007B7006" w:rsidRDefault="00A67E94" w:rsidP="007B7006">
              <w:pPr>
                <w:pStyle w:val="DHRandInfoInvultekst"/>
                <w:spacing w:line="20" w:lineRule="exact"/>
                <w:rPr>
                  <w:noProof/>
                  <w:vanish/>
                  <w:color w:val="FFFFFF"/>
                </w:rPr>
              </w:pPr>
              <w:r w:rsidRPr="007B7006">
                <w:rPr>
                  <w:rStyle w:val="Tekstvantijdelijkeaanduiding"/>
                  <w:vanish/>
                  <w:color w:val="FFFFFF"/>
                </w:rPr>
                <w:t>Typ tekst</w:t>
              </w:r>
            </w:p>
          </w:sdtContent>
        </w:sdt>
        <w:p w14:paraId="5A8B79D5" w14:textId="77777777" w:rsidR="00DD032B" w:rsidRPr="007B7006" w:rsidRDefault="00DD032B" w:rsidP="007B7006">
          <w:pPr>
            <w:pStyle w:val="DHRandinfoKop"/>
            <w:spacing w:line="20" w:lineRule="exact"/>
            <w:rPr>
              <w:noProof/>
              <w:vanish/>
              <w:color w:val="FFFFFF"/>
            </w:rPr>
          </w:pPr>
          <w:bookmarkStart w:id="4" w:name="bmOpdrachtgever"/>
          <w:bookmarkEnd w:id="3"/>
          <w:r w:rsidRPr="007B7006">
            <w:rPr>
              <w:noProof/>
              <w:vanish/>
              <w:color w:val="FFFFFF"/>
            </w:rPr>
            <w:t>Opdrachtgever</w:t>
          </w:r>
        </w:p>
        <w:sdt>
          <w:sdtPr>
            <w:rPr>
              <w:noProof/>
              <w:vanish/>
              <w:color w:val="FFFFFF"/>
            </w:rPr>
            <w:id w:val="-1472199680"/>
            <w:showingPlcHdr/>
            <w:dataBinding w:prefixMappings="xmlns:ns0='http://www.keyscript.nl/huisstijl/UxDocumentForm' " w:xpath="/ns0:variabelen[1]/ns0:UxDocumentForm[1]/ns0:uxOpdrachtgeverField[1]" w:storeItemID="{68F65104-24D6-4227-AA7B-B7DC6F8C9FCF}"/>
            <w:text/>
          </w:sdtPr>
          <w:sdtEndPr/>
          <w:sdtContent>
            <w:p w14:paraId="33CDCC47" w14:textId="77777777" w:rsidR="00DD032B" w:rsidRPr="007B7006" w:rsidRDefault="00A67E94" w:rsidP="007B7006">
              <w:pPr>
                <w:pStyle w:val="DHRandInfoInvultekst"/>
                <w:spacing w:line="20" w:lineRule="exact"/>
                <w:rPr>
                  <w:noProof/>
                  <w:vanish/>
                  <w:color w:val="FFFFFF"/>
                </w:rPr>
              </w:pPr>
              <w:r w:rsidRPr="007B7006">
                <w:rPr>
                  <w:rStyle w:val="Tekstvantijdelijkeaanduiding"/>
                  <w:vanish/>
                  <w:color w:val="FFFFFF"/>
                </w:rPr>
                <w:t>Typ tekst</w:t>
              </w:r>
            </w:p>
          </w:sdtContent>
        </w:sdt>
        <w:p w14:paraId="792288D8" w14:textId="77777777" w:rsidR="00DD032B" w:rsidRPr="007B7006" w:rsidRDefault="00DD032B" w:rsidP="007B7006">
          <w:pPr>
            <w:pStyle w:val="DHRandinfoKop"/>
            <w:spacing w:line="20" w:lineRule="exact"/>
            <w:rPr>
              <w:noProof/>
              <w:vanish/>
              <w:color w:val="FFFFFF"/>
            </w:rPr>
          </w:pPr>
          <w:bookmarkStart w:id="5" w:name="bmOpdrachtnummer"/>
          <w:bookmarkEnd w:id="4"/>
          <w:r w:rsidRPr="007B7006">
            <w:rPr>
              <w:noProof/>
              <w:vanish/>
              <w:color w:val="FFFFFF"/>
            </w:rPr>
            <w:t>Opdrachtnummer</w:t>
          </w:r>
        </w:p>
        <w:bookmarkEnd w:id="5"/>
        <w:p w14:paraId="3CE8CA7E" w14:textId="77777777" w:rsidR="00DD032B" w:rsidRPr="00F82B1C" w:rsidRDefault="00DD032B" w:rsidP="007B7006">
          <w:pPr>
            <w:pStyle w:val="DHRandInfoInvultekst"/>
            <w:spacing w:line="20" w:lineRule="exact"/>
            <w:rPr>
              <w:noProof/>
            </w:rPr>
          </w:pPr>
        </w:p>
      </w:tc>
      <w:tc>
        <w:tcPr>
          <w:tcW w:w="2421" w:type="dxa"/>
        </w:tcPr>
        <w:p w14:paraId="49AD1F8F" w14:textId="77777777" w:rsidR="00DD032B" w:rsidRPr="007B7006" w:rsidRDefault="00DD032B" w:rsidP="007B7006">
          <w:pPr>
            <w:pStyle w:val="DHRandinfoKop"/>
            <w:spacing w:line="20" w:lineRule="exact"/>
            <w:rPr>
              <w:noProof/>
              <w:vanish/>
              <w:color w:val="FFFFFF"/>
            </w:rPr>
          </w:pPr>
          <w:bookmarkStart w:id="6" w:name="bmStatus"/>
          <w:r w:rsidRPr="007B7006">
            <w:rPr>
              <w:noProof/>
              <w:vanish/>
              <w:color w:val="FFFFFF"/>
            </w:rPr>
            <w:t>Status</w:t>
          </w:r>
        </w:p>
        <w:bookmarkEnd w:id="6"/>
        <w:p w14:paraId="11A09E59" w14:textId="77777777" w:rsidR="00DD032B" w:rsidRPr="00F82B1C" w:rsidRDefault="00DD032B" w:rsidP="007B7006">
          <w:pPr>
            <w:pStyle w:val="DHRandInfoInvultekst"/>
            <w:spacing w:line="20" w:lineRule="exact"/>
            <w:rPr>
              <w:noProof/>
            </w:rPr>
          </w:pPr>
        </w:p>
      </w:tc>
      <w:tc>
        <w:tcPr>
          <w:tcW w:w="2156" w:type="dxa"/>
        </w:tcPr>
        <w:p w14:paraId="59E7774D" w14:textId="77777777" w:rsidR="00DD032B" w:rsidRPr="00F82B1C" w:rsidRDefault="00DD032B" w:rsidP="00BD5048">
          <w:pPr>
            <w:pStyle w:val="DHRandinfoKop"/>
            <w:rPr>
              <w:noProof/>
            </w:rPr>
          </w:pPr>
        </w:p>
      </w:tc>
    </w:tr>
  </w:tbl>
  <w:p w14:paraId="54098677" w14:textId="77777777" w:rsidR="00044CD8" w:rsidRDefault="00044CD8">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B3541" w14:textId="1E039E55" w:rsidR="00B66487" w:rsidRDefault="00D651D4">
    <w:pPr>
      <w:pStyle w:val="Voettekst"/>
    </w:pPr>
    <w:r>
      <w:rPr>
        <w:noProof/>
      </w:rPr>
      <mc:AlternateContent>
        <mc:Choice Requires="wps">
          <w:drawing>
            <wp:anchor distT="0" distB="0" distL="0" distR="0" simplePos="0" relativeHeight="251670528" behindDoc="0" locked="0" layoutInCell="1" allowOverlap="1" wp14:anchorId="0BDDEA5D" wp14:editId="57699A3F">
              <wp:simplePos x="635" y="635"/>
              <wp:positionH relativeFrom="leftMargin">
                <wp:align>left</wp:align>
              </wp:positionH>
              <wp:positionV relativeFrom="paragraph">
                <wp:posOffset>635</wp:posOffset>
              </wp:positionV>
              <wp:extent cx="443865" cy="443865"/>
              <wp:effectExtent l="0" t="0" r="15240" b="6350"/>
              <wp:wrapSquare wrapText="bothSides"/>
              <wp:docPr id="11" name="Tekstvak 11" descr="Vertrouwelijkheid: Openbaa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987A22" w14:textId="42922984" w:rsidR="00D651D4" w:rsidRPr="00D651D4" w:rsidRDefault="00D651D4">
                          <w:pPr>
                            <w:rPr>
                              <w:rFonts w:ascii="Calibri" w:eastAsia="Calibri" w:hAnsi="Calibri" w:cs="Calibri"/>
                              <w:color w:val="000000"/>
                              <w:sz w:val="20"/>
                            </w:rPr>
                          </w:pPr>
                          <w:r w:rsidRPr="00D651D4">
                            <w:rPr>
                              <w:rFonts w:ascii="Calibri" w:eastAsia="Calibri" w:hAnsi="Calibri" w:cs="Calibri"/>
                              <w:color w:val="000000"/>
                              <w:sz w:val="20"/>
                            </w:rPr>
                            <w:t>Vertrouwelijkheid: Openbaar</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0BDDEA5D" id="_x0000_t202" coordsize="21600,21600" o:spt="202" path="m,l,21600r21600,l21600,xe">
              <v:stroke joinstyle="miter"/>
              <v:path gradientshapeok="t" o:connecttype="rect"/>
            </v:shapetype>
            <v:shape id="Tekstvak 11" o:spid="_x0000_s1029" type="#_x0000_t202" alt="Vertrouwelijkheid: Openbaar" style="position:absolute;margin-left:0;margin-top:.05pt;width:34.95pt;height:34.95pt;z-index:25167052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" filled="f" stroked="f">
              <v:fill o:detectmouseclick="t"/>
              <v:textbox style="mso-fit-shape-to-text:t" inset="5pt,0,0,0">
                <w:txbxContent>
                  <w:p w14:paraId="26987A22" w14:textId="42922984" w:rsidR="00D651D4" w:rsidRPr="00D651D4" w:rsidRDefault="00D651D4">
                    <w:pPr>
                      <w:rPr>
                        <w:rFonts w:ascii="Calibri" w:eastAsia="Calibri" w:hAnsi="Calibri" w:cs="Calibri"/>
                        <w:color w:val="000000"/>
                        <w:sz w:val="20"/>
                      </w:rPr>
                    </w:pPr>
                    <w:r w:rsidRPr="00D651D4">
                      <w:rPr>
                        <w:rFonts w:ascii="Calibri" w:eastAsia="Calibri" w:hAnsi="Calibri" w:cs="Calibri"/>
                        <w:color w:val="000000"/>
                        <w:sz w:val="20"/>
                      </w:rPr>
                      <w:t>Vertrouwelijkheid: Openbaar</w:t>
                    </w:r>
                  </w:p>
                </w:txbxContent>
              </v:textbox>
              <w10:wrap type="square"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67E73" w14:textId="40D671DD" w:rsidR="00F20770" w:rsidRPr="00817FCC" w:rsidRDefault="00D651D4" w:rsidP="00B37C5A">
    <w:pPr>
      <w:pStyle w:val="Voettekst"/>
      <w:spacing w:after="240"/>
      <w:ind w:right="-817"/>
      <w:jc w:val="right"/>
      <w:rPr>
        <w:rStyle w:val="DHPaginaCijfer"/>
      </w:rPr>
    </w:pPr>
    <w:r>
      <w:rPr>
        <w:noProof/>
        <w:sz w:val="16"/>
      </w:rPr>
      <mc:AlternateContent>
        <mc:Choice Requires="wps">
          <w:drawing>
            <wp:anchor distT="0" distB="0" distL="0" distR="0" simplePos="0" relativeHeight="251671552" behindDoc="0" locked="0" layoutInCell="1" allowOverlap="1" wp14:anchorId="7DDAF34A" wp14:editId="0722BC28">
              <wp:simplePos x="901065" y="10226675"/>
              <wp:positionH relativeFrom="leftMargin">
                <wp:align>left</wp:align>
              </wp:positionH>
              <wp:positionV relativeFrom="paragraph">
                <wp:posOffset>635</wp:posOffset>
              </wp:positionV>
              <wp:extent cx="443865" cy="443865"/>
              <wp:effectExtent l="0" t="0" r="15240" b="6350"/>
              <wp:wrapSquare wrapText="bothSides"/>
              <wp:docPr id="12" name="Tekstvak 12" descr="Vertrouwelijkheid: Openbaa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FDC105" w14:textId="0FE2C4F8" w:rsidR="00D651D4" w:rsidRPr="00D651D4" w:rsidRDefault="00D651D4">
                          <w:pPr>
                            <w:rPr>
                              <w:rFonts w:ascii="Calibri" w:eastAsia="Calibri" w:hAnsi="Calibri" w:cs="Calibri"/>
                              <w:color w:val="000000"/>
                              <w:sz w:val="20"/>
                            </w:rPr>
                          </w:pPr>
                          <w:r w:rsidRPr="00D651D4">
                            <w:rPr>
                              <w:rFonts w:ascii="Calibri" w:eastAsia="Calibri" w:hAnsi="Calibri" w:cs="Calibri"/>
                              <w:color w:val="000000"/>
                              <w:sz w:val="20"/>
                            </w:rPr>
                            <w:t>Vertrouwelijkheid: Openbaar</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DDAF34A" id="_x0000_t202" coordsize="21600,21600" o:spt="202" path="m,l,21600r21600,l21600,xe">
              <v:stroke joinstyle="miter"/>
              <v:path gradientshapeok="t" o:connecttype="rect"/>
            </v:shapetype>
            <v:shape id="Tekstvak 12" o:spid="_x0000_s1030" type="#_x0000_t202" alt="Vertrouwelijkheid: Openbaar" style="position:absolute;left:0;text-align:left;margin-left:0;margin-top:.05pt;width:34.95pt;height:34.95pt;z-index:25167155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" filled="f" stroked="f">
              <v:fill o:detectmouseclick="t"/>
              <v:textbox style="mso-fit-shape-to-text:t" inset="5pt,0,0,0">
                <w:txbxContent>
                  <w:p w14:paraId="46FDC105" w14:textId="0FE2C4F8" w:rsidR="00D651D4" w:rsidRPr="00D651D4" w:rsidRDefault="00D651D4">
                    <w:pPr>
                      <w:rPr>
                        <w:rFonts w:ascii="Calibri" w:eastAsia="Calibri" w:hAnsi="Calibri" w:cs="Calibri"/>
                        <w:color w:val="000000"/>
                        <w:sz w:val="20"/>
                      </w:rPr>
                    </w:pPr>
                    <w:r w:rsidRPr="00D651D4">
                      <w:rPr>
                        <w:rFonts w:ascii="Calibri" w:eastAsia="Calibri" w:hAnsi="Calibri" w:cs="Calibri"/>
                        <w:color w:val="000000"/>
                        <w:sz w:val="20"/>
                      </w:rPr>
                      <w:t>Vertrouwelijkheid: Openbaar</w:t>
                    </w:r>
                  </w:p>
                </w:txbxContent>
              </v:textbox>
              <w10:wrap type="square" anchorx="margin"/>
            </v:shape>
          </w:pict>
        </mc:Fallback>
      </mc:AlternateContent>
    </w:r>
    <w:r w:rsidR="00F20770" w:rsidRPr="00817FCC">
      <w:rPr>
        <w:rStyle w:val="DHPaginaCijfer"/>
      </w:rPr>
      <w:fldChar w:fldCharType="begin"/>
    </w:r>
    <w:r w:rsidR="00F20770" w:rsidRPr="00817FCC">
      <w:rPr>
        <w:rStyle w:val="DHPaginaCijfer"/>
      </w:rPr>
      <w:instrText>PAGE  \* Arabic  \* MERGEFORMAT</w:instrText>
    </w:r>
    <w:r w:rsidR="00F20770" w:rsidRPr="00817FCC">
      <w:rPr>
        <w:rStyle w:val="DHPaginaCijfer"/>
      </w:rPr>
      <w:fldChar w:fldCharType="separate"/>
    </w:r>
    <w:r w:rsidR="00A27AD2">
      <w:rPr>
        <w:rStyle w:val="DHPaginaCijfer"/>
        <w:noProof/>
      </w:rPr>
      <w:t>20</w:t>
    </w:r>
    <w:r w:rsidR="00F20770" w:rsidRPr="00817FCC">
      <w:rPr>
        <w:rStyle w:val="DHPaginaCijfer"/>
      </w:rPr>
      <w:fldChar w:fldCharType="end"/>
    </w:r>
    <w:r w:rsidR="00F20770" w:rsidRPr="00817FCC">
      <w:rPr>
        <w:rStyle w:val="DHPaginaCijfer"/>
      </w:rPr>
      <w:t>/</w:t>
    </w:r>
    <w:r w:rsidR="00F20770" w:rsidRPr="00817FCC">
      <w:rPr>
        <w:rStyle w:val="DHPaginaCijfer"/>
      </w:rPr>
      <w:fldChar w:fldCharType="begin"/>
    </w:r>
    <w:r w:rsidR="00F20770" w:rsidRPr="00817FCC">
      <w:rPr>
        <w:rStyle w:val="DHPaginaCijfer"/>
      </w:rPr>
      <w:instrText>NUMPAGES  \* Arabic  \* MERGEFORMAT</w:instrText>
    </w:r>
    <w:r w:rsidR="00F20770" w:rsidRPr="00817FCC">
      <w:rPr>
        <w:rStyle w:val="DHPaginaCijfer"/>
      </w:rPr>
      <w:fldChar w:fldCharType="separate"/>
    </w:r>
    <w:r w:rsidR="00A27AD2">
      <w:rPr>
        <w:rStyle w:val="DHPaginaCijfer"/>
        <w:noProof/>
      </w:rPr>
      <w:t>22</w:t>
    </w:r>
    <w:r w:rsidR="00F20770" w:rsidRPr="00817FCC">
      <w:rPr>
        <w:rStyle w:val="DHPaginaCijf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5621D" w14:textId="0061D9A8" w:rsidR="008A28BE" w:rsidRDefault="00D651D4" w:rsidP="00F26249">
    <w:pPr>
      <w:spacing w:line="620" w:lineRule="exact"/>
    </w:pPr>
    <w:r>
      <w:rPr>
        <w:noProof/>
      </w:rPr>
      <mc:AlternateContent>
        <mc:Choice Requires="wps">
          <w:drawing>
            <wp:anchor distT="0" distB="0" distL="0" distR="0" simplePos="0" relativeHeight="251669504" behindDoc="0" locked="0" layoutInCell="1" allowOverlap="1" wp14:anchorId="44E7B907" wp14:editId="283960BC">
              <wp:simplePos x="635" y="635"/>
              <wp:positionH relativeFrom="leftMargin">
                <wp:align>left</wp:align>
              </wp:positionH>
              <wp:positionV relativeFrom="paragraph">
                <wp:posOffset>635</wp:posOffset>
              </wp:positionV>
              <wp:extent cx="443865" cy="443865"/>
              <wp:effectExtent l="0" t="0" r="15240" b="6350"/>
              <wp:wrapSquare wrapText="bothSides"/>
              <wp:docPr id="10" name="Tekstvak 10" descr="Vertrouwelijkheid: Openbaa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AE8931" w14:textId="03D1F7D8" w:rsidR="00D651D4" w:rsidRPr="00D651D4" w:rsidRDefault="00D651D4">
                          <w:pPr>
                            <w:rPr>
                              <w:rFonts w:ascii="Calibri" w:eastAsia="Calibri" w:hAnsi="Calibri" w:cs="Calibri"/>
                              <w:color w:val="000000"/>
                              <w:sz w:val="20"/>
                            </w:rPr>
                          </w:pPr>
                          <w:r w:rsidRPr="00D651D4">
                            <w:rPr>
                              <w:rFonts w:ascii="Calibri" w:eastAsia="Calibri" w:hAnsi="Calibri" w:cs="Calibri"/>
                              <w:color w:val="000000"/>
                              <w:sz w:val="20"/>
                            </w:rPr>
                            <w:t>Vertrouwelijkheid: Openbaar</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4E7B907" id="_x0000_t202" coordsize="21600,21600" o:spt="202" path="m,l,21600r21600,l21600,xe">
              <v:stroke joinstyle="miter"/>
              <v:path gradientshapeok="t" o:connecttype="rect"/>
            </v:shapetype>
            <v:shape id="Tekstvak 10" o:spid="_x0000_s1031" type="#_x0000_t202" alt="Vertrouwelijkheid: Openbaar" style="position:absolute;margin-left:0;margin-top:.05pt;width:34.95pt;height:34.95pt;z-index:25166950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" filled="f" stroked="f">
              <v:fill o:detectmouseclick="t"/>
              <v:textbox style="mso-fit-shape-to-text:t" inset="5pt,0,0,0">
                <w:txbxContent>
                  <w:p w14:paraId="35AE8931" w14:textId="03D1F7D8" w:rsidR="00D651D4" w:rsidRPr="00D651D4" w:rsidRDefault="00D651D4">
                    <w:pPr>
                      <w:rPr>
                        <w:rFonts w:ascii="Calibri" w:eastAsia="Calibri" w:hAnsi="Calibri" w:cs="Calibri"/>
                        <w:color w:val="000000"/>
                        <w:sz w:val="20"/>
                      </w:rPr>
                    </w:pPr>
                    <w:r w:rsidRPr="00D651D4">
                      <w:rPr>
                        <w:rFonts w:ascii="Calibri" w:eastAsia="Calibri" w:hAnsi="Calibri" w:cs="Calibri"/>
                        <w:color w:val="000000"/>
                        <w:sz w:val="20"/>
                      </w:rPr>
                      <w:t>Vertrouwelijkheid: Openbaar</w:t>
                    </w:r>
                  </w:p>
                </w:txbxContent>
              </v:textbox>
              <w10:wrap type="square" anchorx="margin"/>
            </v:shape>
          </w:pict>
        </mc:Fallback>
      </mc:AlternateContent>
    </w:r>
  </w:p>
  <w:tbl>
    <w:tblPr>
      <w:tblStyle w:val="Tabelraster"/>
      <w:tblW w:w="9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436"/>
      <w:gridCol w:w="2408"/>
      <w:gridCol w:w="2421"/>
      <w:gridCol w:w="2156"/>
    </w:tblGrid>
    <w:tr w:rsidR="00DD032B" w:rsidRPr="00F82B1C" w14:paraId="60601C78" w14:textId="77777777" w:rsidTr="00F31E9F">
      <w:trPr>
        <w:trHeight w:val="1320"/>
      </w:trPr>
      <w:tc>
        <w:tcPr>
          <w:tcW w:w="2436" w:type="dxa"/>
        </w:tcPr>
        <w:p w14:paraId="3A11A45D" w14:textId="77777777" w:rsidR="00DD032B" w:rsidRDefault="00DD032B" w:rsidP="00BD5048">
          <w:pPr>
            <w:pStyle w:val="DHRandinfoKop"/>
            <w:rPr>
              <w:noProof/>
            </w:rPr>
          </w:pPr>
          <w:r>
            <w:rPr>
              <w:noProof/>
            </w:rPr>
            <w:t>Datum</w:t>
          </w:r>
        </w:p>
        <w:sdt>
          <w:sdtPr>
            <w:rPr>
              <w:noProof/>
            </w:rPr>
            <w:id w:val="-1147581174"/>
            <w:dataBinding w:prefixMappings="xmlns:ns0='http://www.keyscript.nl/huisstijl/UxDocumentForm' " w:xpath="/ns0:variabelen[1]/ns0:UxDocumentForm[1]/ns0:uxDatumField[1]" w:storeItemID="{68F65104-24D6-4227-AA7B-B7DC6F8C9FCF}"/>
            <w:text/>
          </w:sdtPr>
          <w:sdtEndPr/>
          <w:sdtContent>
            <w:p w14:paraId="51DB559B" w14:textId="5825AB8A" w:rsidR="00DD032B" w:rsidRPr="00F82B1C" w:rsidRDefault="00FA726F" w:rsidP="00DD032B">
              <w:pPr>
                <w:pStyle w:val="DHRandInfoInvultekst"/>
                <w:rPr>
                  <w:noProof/>
                </w:rPr>
              </w:pPr>
              <w:r>
                <w:rPr>
                  <w:noProof/>
                </w:rPr>
                <w:t>XX maand 2018</w:t>
              </w:r>
            </w:p>
          </w:sdtContent>
        </w:sdt>
        <w:p w14:paraId="667002A2" w14:textId="77777777" w:rsidR="00DD032B" w:rsidRPr="00863E68" w:rsidRDefault="00DD032B" w:rsidP="00863E68">
          <w:pPr>
            <w:pStyle w:val="DHRandinfoKop"/>
          </w:pPr>
          <w:r w:rsidRPr="00863E68">
            <w:t>Versie</w:t>
          </w:r>
        </w:p>
        <w:sdt>
          <w:sdtPr>
            <w:id w:val="-1983954"/>
            <w:showingPlcHdr/>
            <w:dataBinding w:prefixMappings="xmlns:ns0='http://www.keyscript.nl/huisstijl/UxDocumentForm' " w:xpath="/ns0:variabelen[1]/ns0:UxDocumentForm[1]/ns0:uxVersieField[1]" w:storeItemID="{68F65104-24D6-4227-AA7B-B7DC6F8C9FCF}"/>
            <w:text/>
          </w:sdtPr>
          <w:sdtEndPr/>
          <w:sdtContent>
            <w:p w14:paraId="7221ED32" w14:textId="6D124E09" w:rsidR="00DD032B" w:rsidRPr="00863E68" w:rsidRDefault="00FA726F" w:rsidP="00863E68">
              <w:pPr>
                <w:pStyle w:val="DHRandInfoInvultekst"/>
              </w:pPr>
              <w:r>
                <w:t xml:space="preserve">     </w:t>
              </w:r>
            </w:p>
          </w:sdtContent>
        </w:sdt>
        <w:p w14:paraId="1A958A08" w14:textId="77777777" w:rsidR="00DD032B" w:rsidRPr="00863E68" w:rsidRDefault="00DD032B" w:rsidP="00863E68">
          <w:pPr>
            <w:pStyle w:val="DHRandinfoKop"/>
          </w:pPr>
          <w:r w:rsidRPr="00863E68">
            <w:t>Auteur</w:t>
          </w:r>
        </w:p>
        <w:sdt>
          <w:sdtPr>
            <w:id w:val="-1022085710"/>
            <w:dataBinding w:prefixMappings="xmlns:ns0='http://www.keyscript.nl/huisstijl/UxDocumentForm' " w:xpath="/ns0:variabelen[1]/ns0:UxDocumentForm[1]/ns0:uxAuteurField[1]" w:storeItemID="{68F65104-24D6-4227-AA7B-B7DC6F8C9FCF}"/>
            <w:text/>
          </w:sdtPr>
          <w:sdtEndPr/>
          <w:sdtContent>
            <w:p w14:paraId="75DD19EA" w14:textId="150E714C" w:rsidR="00DD032B" w:rsidRPr="00863E68" w:rsidRDefault="00FA726F" w:rsidP="00863E68">
              <w:pPr>
                <w:pStyle w:val="DHRandInfoInvultekst"/>
              </w:pPr>
              <w:r>
                <w:t>Gemeente Den Haag  afdeling Inkoop</w:t>
              </w:r>
            </w:p>
          </w:sdtContent>
        </w:sdt>
      </w:tc>
      <w:tc>
        <w:tcPr>
          <w:tcW w:w="2408" w:type="dxa"/>
        </w:tcPr>
        <w:p w14:paraId="3E380B03" w14:textId="77777777" w:rsidR="00DD032B" w:rsidRPr="00863E68" w:rsidRDefault="00DD032B" w:rsidP="00863E68">
          <w:pPr>
            <w:pStyle w:val="DHRandinfoKop"/>
          </w:pPr>
          <w:r w:rsidRPr="00863E68">
            <w:t>Opdrachtnaam</w:t>
          </w:r>
        </w:p>
        <w:sdt>
          <w:sdtPr>
            <w:id w:val="-86616102"/>
            <w:showingPlcHdr/>
            <w:dataBinding w:prefixMappings="xmlns:ns0='http://www.keyscript.nl/huisstijl/UxDocumentForm' " w:xpath="/ns0:variabelen[1]/ns0:UxDocumentForm[1]/ns0:uxOpdrachtnaamField[1]" w:storeItemID="{68F65104-24D6-4227-AA7B-B7DC6F8C9FCF}"/>
            <w:text/>
          </w:sdtPr>
          <w:sdtEndPr/>
          <w:sdtContent>
            <w:p w14:paraId="070B463D" w14:textId="11119CA9" w:rsidR="00DD032B" w:rsidRPr="00863E68" w:rsidRDefault="00FA726F" w:rsidP="00863E68">
              <w:pPr>
                <w:pStyle w:val="DHRandInfoInvultekst"/>
              </w:pPr>
              <w:r>
                <w:t xml:space="preserve">     </w:t>
              </w:r>
            </w:p>
          </w:sdtContent>
        </w:sdt>
        <w:p w14:paraId="569244F6" w14:textId="77777777" w:rsidR="00DD032B" w:rsidRPr="00863E68" w:rsidRDefault="00DD032B" w:rsidP="00863E68">
          <w:pPr>
            <w:pStyle w:val="DHRandinfoKop"/>
          </w:pPr>
          <w:r w:rsidRPr="00863E68">
            <w:t>Opdrachtgever</w:t>
          </w:r>
        </w:p>
        <w:sdt>
          <w:sdtPr>
            <w:id w:val="-1781328351"/>
            <w:showingPlcHdr/>
            <w:dataBinding w:prefixMappings="xmlns:ns0='http://www.keyscript.nl/huisstijl/UxDocumentForm' " w:xpath="/ns0:variabelen[1]/ns0:UxDocumentForm[1]/ns0:uxOpdrachtgeverField[1]" w:storeItemID="{68F65104-24D6-4227-AA7B-B7DC6F8C9FCF}"/>
            <w:text/>
          </w:sdtPr>
          <w:sdtEndPr/>
          <w:sdtContent>
            <w:p w14:paraId="446C710D" w14:textId="0A40C005" w:rsidR="00DD032B" w:rsidRPr="00863E68" w:rsidRDefault="00FA726F" w:rsidP="00863E68">
              <w:pPr>
                <w:pStyle w:val="DHRandInfoInvultekst"/>
              </w:pPr>
              <w:r>
                <w:t xml:space="preserve">     </w:t>
              </w:r>
            </w:p>
          </w:sdtContent>
        </w:sdt>
        <w:p w14:paraId="0F39D7D7" w14:textId="77777777" w:rsidR="00DD032B" w:rsidRPr="00863E68" w:rsidRDefault="00DD032B" w:rsidP="00863E68">
          <w:pPr>
            <w:pStyle w:val="DHRandinfoKop"/>
          </w:pPr>
          <w:r w:rsidRPr="00863E68">
            <w:t>Opdrachtnummer</w:t>
          </w:r>
        </w:p>
        <w:sdt>
          <w:sdtPr>
            <w:id w:val="651943377"/>
            <w:showingPlcHdr/>
            <w:dataBinding w:prefixMappings="xmlns:ns0='http://www.keyscript.nl/huisstijl/UxDocumentForm' " w:xpath="/ns0:variabelen[1]/ns0:UxDocumentForm[1]/ns0:uxOpdrachtnummerField[1]" w:storeItemID="{68F65104-24D6-4227-AA7B-B7DC6F8C9FCF}"/>
            <w:text/>
          </w:sdtPr>
          <w:sdtEndPr/>
          <w:sdtContent>
            <w:p w14:paraId="391A1DF6" w14:textId="3E018315" w:rsidR="00DD032B" w:rsidRPr="00863E68" w:rsidRDefault="00FA726F" w:rsidP="00863E68">
              <w:pPr>
                <w:pStyle w:val="DHRandInfoInvultekst"/>
              </w:pPr>
              <w:r>
                <w:t xml:space="preserve">     </w:t>
              </w:r>
            </w:p>
          </w:sdtContent>
        </w:sdt>
      </w:tc>
      <w:tc>
        <w:tcPr>
          <w:tcW w:w="2421" w:type="dxa"/>
        </w:tcPr>
        <w:p w14:paraId="39FC2B74" w14:textId="77777777" w:rsidR="00DD032B" w:rsidRPr="00863E68" w:rsidRDefault="00DD032B" w:rsidP="00863E68">
          <w:pPr>
            <w:pStyle w:val="DHRandinfoKop"/>
          </w:pPr>
          <w:r w:rsidRPr="00863E68">
            <w:t>Status</w:t>
          </w:r>
        </w:p>
        <w:sdt>
          <w:sdtPr>
            <w:id w:val="-1007899862"/>
            <w:showingPlcHdr/>
            <w:dataBinding w:prefixMappings="xmlns:ns0='http://www.keyscript.nl/huisstijl/UxDocumentForm' " w:xpath="/ns0:variabelen[1]/ns0:UxDocumentForm[1]/ns0:uxStatusField[1]" w:storeItemID="{68F65104-24D6-4227-AA7B-B7DC6F8C9FCF}"/>
            <w:text/>
          </w:sdtPr>
          <w:sdtEndPr/>
          <w:sdtContent>
            <w:p w14:paraId="1A1BC6C0" w14:textId="1440ED61" w:rsidR="00DD032B" w:rsidRPr="00863E68" w:rsidRDefault="00FA726F" w:rsidP="00863E68">
              <w:pPr>
                <w:pStyle w:val="DHRandInfoInvultekst"/>
              </w:pPr>
              <w:r>
                <w:t xml:space="preserve">     </w:t>
              </w:r>
            </w:p>
          </w:sdtContent>
        </w:sdt>
      </w:tc>
      <w:tc>
        <w:tcPr>
          <w:tcW w:w="2156" w:type="dxa"/>
        </w:tcPr>
        <w:p w14:paraId="36A483C6" w14:textId="77777777" w:rsidR="00DD032B" w:rsidRPr="00F82B1C" w:rsidRDefault="00DD032B" w:rsidP="00BD5048">
          <w:pPr>
            <w:pStyle w:val="DHRandinfoKop"/>
            <w:rPr>
              <w:noProof/>
            </w:rPr>
          </w:pPr>
        </w:p>
      </w:tc>
    </w:tr>
  </w:tbl>
  <w:p w14:paraId="623103C1" w14:textId="77777777" w:rsidR="00044CD8" w:rsidRDefault="00044CD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32C0A" w14:textId="77777777" w:rsidR="000A4175" w:rsidRDefault="000A4175" w:rsidP="00D56D37">
      <w:pPr>
        <w:pBdr>
          <w:top w:val="single" w:sz="8" w:space="1" w:color="auto"/>
        </w:pBdr>
        <w:spacing w:line="20" w:lineRule="exact"/>
        <w:ind w:right="6407"/>
      </w:pPr>
    </w:p>
  </w:footnote>
  <w:footnote w:type="continuationSeparator" w:id="0">
    <w:p w14:paraId="72A93A30" w14:textId="77777777" w:rsidR="000A4175" w:rsidRDefault="000A4175" w:rsidP="004C03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DB04D" w14:textId="77777777" w:rsidR="00B66487" w:rsidRDefault="00B6648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34989" w14:textId="77777777" w:rsidR="00B66487" w:rsidRDefault="00B6648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8E787" w14:textId="77777777" w:rsidR="00456F44" w:rsidRDefault="00083258" w:rsidP="00495798">
    <w:pPr>
      <w:pStyle w:val="Koptekst"/>
      <w:spacing w:after="3680"/>
    </w:pPr>
    <w:r>
      <w:rPr>
        <w:noProof/>
        <w:lang w:eastAsia="nl-NL"/>
      </w:rPr>
      <w:drawing>
        <wp:anchor distT="0" distB="0" distL="114300" distR="114300" simplePos="0" relativeHeight="251663360" behindDoc="1" locked="0" layoutInCell="1" allowOverlap="1" wp14:anchorId="645E9E49" wp14:editId="1CEB32E9">
          <wp:simplePos x="0" y="0"/>
          <wp:positionH relativeFrom="page">
            <wp:posOffset>133801</wp:posOffset>
          </wp:positionH>
          <wp:positionV relativeFrom="page">
            <wp:posOffset>9525</wp:posOffset>
          </wp:positionV>
          <wp:extent cx="3383098" cy="1424399"/>
          <wp:effectExtent l="0" t="0" r="8255" b="4445"/>
          <wp:wrapNone/>
          <wp:docPr id="13"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H-NL-Grijs-CS6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383098" cy="1424399"/>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897C9" w14:textId="77777777" w:rsidR="00456F44" w:rsidRDefault="00083258" w:rsidP="00495798">
    <w:pPr>
      <w:pStyle w:val="Koptekst"/>
      <w:spacing w:after="3680"/>
    </w:pPr>
    <w:r>
      <w:rPr>
        <w:noProof/>
        <w:lang w:eastAsia="nl-NL"/>
      </w:rPr>
      <w:drawing>
        <wp:anchor distT="0" distB="0" distL="114300" distR="114300" simplePos="0" relativeHeight="251665408" behindDoc="1" locked="0" layoutInCell="1" allowOverlap="1" wp14:anchorId="33B572A3" wp14:editId="52FBB10E">
          <wp:simplePos x="0" y="0"/>
          <wp:positionH relativeFrom="page">
            <wp:posOffset>131503</wp:posOffset>
          </wp:positionH>
          <wp:positionV relativeFrom="page">
            <wp:posOffset>5715</wp:posOffset>
          </wp:positionV>
          <wp:extent cx="3384000" cy="1424399"/>
          <wp:effectExtent l="0" t="0" r="0" b="0"/>
          <wp:wrapNone/>
          <wp:docPr id="114"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H-NL-Grijs-CS6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384000" cy="142439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40AF8"/>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27E491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E2AC23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E640F2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070EFE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CAF1E4"/>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982564"/>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D24E64"/>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4CE392"/>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CB1A3A82"/>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BA1561E"/>
    <w:multiLevelType w:val="hybridMultilevel"/>
    <w:tmpl w:val="EE74A232"/>
    <w:lvl w:ilvl="0" w:tplc="E3CCC882">
      <w:start w:val="7"/>
      <w:numFmt w:val="decimal"/>
      <w:lvlText w:val="%1."/>
      <w:lvlJc w:val="left"/>
      <w:pPr>
        <w:ind w:left="720" w:hanging="360"/>
      </w:pPr>
    </w:lvl>
    <w:lvl w:ilvl="1" w:tplc="98D0CCF4">
      <w:start w:val="1"/>
      <w:numFmt w:val="lowerLetter"/>
      <w:lvlText w:val="%2."/>
      <w:lvlJc w:val="left"/>
      <w:pPr>
        <w:ind w:left="1440" w:hanging="360"/>
      </w:pPr>
    </w:lvl>
    <w:lvl w:ilvl="2" w:tplc="31141AA4">
      <w:start w:val="1"/>
      <w:numFmt w:val="lowerRoman"/>
      <w:lvlText w:val="%3."/>
      <w:lvlJc w:val="right"/>
      <w:pPr>
        <w:ind w:left="2160" w:hanging="180"/>
      </w:pPr>
    </w:lvl>
    <w:lvl w:ilvl="3" w:tplc="4FC23E38">
      <w:start w:val="1"/>
      <w:numFmt w:val="decimal"/>
      <w:lvlText w:val="%4."/>
      <w:lvlJc w:val="left"/>
      <w:pPr>
        <w:ind w:left="2880" w:hanging="360"/>
      </w:pPr>
    </w:lvl>
    <w:lvl w:ilvl="4" w:tplc="5E426EAA">
      <w:start w:val="1"/>
      <w:numFmt w:val="lowerLetter"/>
      <w:lvlText w:val="%5."/>
      <w:lvlJc w:val="left"/>
      <w:pPr>
        <w:ind w:left="3600" w:hanging="360"/>
      </w:pPr>
    </w:lvl>
    <w:lvl w:ilvl="5" w:tplc="DE9EDDF4">
      <w:start w:val="1"/>
      <w:numFmt w:val="lowerRoman"/>
      <w:lvlText w:val="%6."/>
      <w:lvlJc w:val="right"/>
      <w:pPr>
        <w:ind w:left="4320" w:hanging="180"/>
      </w:pPr>
    </w:lvl>
    <w:lvl w:ilvl="6" w:tplc="77D813A2">
      <w:start w:val="1"/>
      <w:numFmt w:val="decimal"/>
      <w:lvlText w:val="%7."/>
      <w:lvlJc w:val="left"/>
      <w:pPr>
        <w:ind w:left="5040" w:hanging="360"/>
      </w:pPr>
    </w:lvl>
    <w:lvl w:ilvl="7" w:tplc="9938A5D8">
      <w:start w:val="1"/>
      <w:numFmt w:val="lowerLetter"/>
      <w:lvlText w:val="%8."/>
      <w:lvlJc w:val="left"/>
      <w:pPr>
        <w:ind w:left="5760" w:hanging="360"/>
      </w:pPr>
    </w:lvl>
    <w:lvl w:ilvl="8" w:tplc="BE348404">
      <w:start w:val="1"/>
      <w:numFmt w:val="lowerRoman"/>
      <w:lvlText w:val="%9."/>
      <w:lvlJc w:val="right"/>
      <w:pPr>
        <w:ind w:left="6480" w:hanging="180"/>
      </w:pPr>
    </w:lvl>
  </w:abstractNum>
  <w:abstractNum w:abstractNumId="11" w15:restartNumberingAfterBreak="0">
    <w:nsid w:val="111F06ED"/>
    <w:multiLevelType w:val="hybridMultilevel"/>
    <w:tmpl w:val="DBC00DF6"/>
    <w:lvl w:ilvl="0" w:tplc="F982A3AA">
      <w:start w:val="1"/>
      <w:numFmt w:val="decimal"/>
      <w:lvlText w:val="%1."/>
      <w:lvlJc w:val="left"/>
      <w:pPr>
        <w:ind w:left="720" w:hanging="360"/>
      </w:pPr>
    </w:lvl>
    <w:lvl w:ilvl="1" w:tplc="549664B6">
      <w:start w:val="1"/>
      <w:numFmt w:val="lowerLetter"/>
      <w:lvlText w:val="%2."/>
      <w:lvlJc w:val="left"/>
      <w:pPr>
        <w:ind w:left="1440" w:hanging="360"/>
      </w:pPr>
    </w:lvl>
    <w:lvl w:ilvl="2" w:tplc="F0E8A4EA">
      <w:start w:val="1"/>
      <w:numFmt w:val="lowerRoman"/>
      <w:lvlText w:val="%3."/>
      <w:lvlJc w:val="right"/>
      <w:pPr>
        <w:ind w:left="2160" w:hanging="180"/>
      </w:pPr>
    </w:lvl>
    <w:lvl w:ilvl="3" w:tplc="51665122">
      <w:start w:val="1"/>
      <w:numFmt w:val="decimal"/>
      <w:lvlText w:val="%4."/>
      <w:lvlJc w:val="left"/>
      <w:pPr>
        <w:ind w:left="2880" w:hanging="360"/>
      </w:pPr>
    </w:lvl>
    <w:lvl w:ilvl="4" w:tplc="0BB6C38C">
      <w:start w:val="1"/>
      <w:numFmt w:val="lowerLetter"/>
      <w:lvlText w:val="%5."/>
      <w:lvlJc w:val="left"/>
      <w:pPr>
        <w:ind w:left="3600" w:hanging="360"/>
      </w:pPr>
    </w:lvl>
    <w:lvl w:ilvl="5" w:tplc="819E0C2E">
      <w:start w:val="1"/>
      <w:numFmt w:val="lowerRoman"/>
      <w:lvlText w:val="%6."/>
      <w:lvlJc w:val="right"/>
      <w:pPr>
        <w:ind w:left="4320" w:hanging="180"/>
      </w:pPr>
    </w:lvl>
    <w:lvl w:ilvl="6" w:tplc="870659A4">
      <w:start w:val="1"/>
      <w:numFmt w:val="decimal"/>
      <w:lvlText w:val="%7."/>
      <w:lvlJc w:val="left"/>
      <w:pPr>
        <w:ind w:left="5040" w:hanging="360"/>
      </w:pPr>
    </w:lvl>
    <w:lvl w:ilvl="7" w:tplc="819CE692">
      <w:start w:val="1"/>
      <w:numFmt w:val="lowerLetter"/>
      <w:lvlText w:val="%8."/>
      <w:lvlJc w:val="left"/>
      <w:pPr>
        <w:ind w:left="5760" w:hanging="360"/>
      </w:pPr>
    </w:lvl>
    <w:lvl w:ilvl="8" w:tplc="2B860B82">
      <w:start w:val="1"/>
      <w:numFmt w:val="lowerRoman"/>
      <w:lvlText w:val="%9."/>
      <w:lvlJc w:val="right"/>
      <w:pPr>
        <w:ind w:left="6480" w:hanging="180"/>
      </w:pPr>
    </w:lvl>
  </w:abstractNum>
  <w:abstractNum w:abstractNumId="12" w15:restartNumberingAfterBreak="0">
    <w:nsid w:val="18D552DD"/>
    <w:multiLevelType w:val="hybridMultilevel"/>
    <w:tmpl w:val="848459A6"/>
    <w:lvl w:ilvl="0" w:tplc="AAAE7DBC">
      <w:start w:val="1"/>
      <w:numFmt w:val="bullet"/>
      <w:lvlText w:val="·"/>
      <w:lvlJc w:val="left"/>
      <w:pPr>
        <w:ind w:left="720" w:hanging="360"/>
      </w:pPr>
      <w:rPr>
        <w:rFonts w:ascii="Symbol" w:hAnsi="Symbol" w:hint="default"/>
      </w:rPr>
    </w:lvl>
    <w:lvl w:ilvl="1" w:tplc="0AE69CE6">
      <w:start w:val="1"/>
      <w:numFmt w:val="bullet"/>
      <w:lvlText w:val="o"/>
      <w:lvlJc w:val="left"/>
      <w:pPr>
        <w:ind w:left="1440" w:hanging="360"/>
      </w:pPr>
      <w:rPr>
        <w:rFonts w:ascii="Courier New" w:hAnsi="Courier New" w:hint="default"/>
      </w:rPr>
    </w:lvl>
    <w:lvl w:ilvl="2" w:tplc="C2023E02">
      <w:start w:val="1"/>
      <w:numFmt w:val="bullet"/>
      <w:lvlText w:val=""/>
      <w:lvlJc w:val="left"/>
      <w:pPr>
        <w:ind w:left="2160" w:hanging="360"/>
      </w:pPr>
      <w:rPr>
        <w:rFonts w:ascii="Wingdings" w:hAnsi="Wingdings" w:hint="default"/>
      </w:rPr>
    </w:lvl>
    <w:lvl w:ilvl="3" w:tplc="6136CF6C">
      <w:start w:val="1"/>
      <w:numFmt w:val="bullet"/>
      <w:lvlText w:val=""/>
      <w:lvlJc w:val="left"/>
      <w:pPr>
        <w:ind w:left="2880" w:hanging="360"/>
      </w:pPr>
      <w:rPr>
        <w:rFonts w:ascii="Symbol" w:hAnsi="Symbol" w:hint="default"/>
      </w:rPr>
    </w:lvl>
    <w:lvl w:ilvl="4" w:tplc="1F263882">
      <w:start w:val="1"/>
      <w:numFmt w:val="bullet"/>
      <w:lvlText w:val="o"/>
      <w:lvlJc w:val="left"/>
      <w:pPr>
        <w:ind w:left="3600" w:hanging="360"/>
      </w:pPr>
      <w:rPr>
        <w:rFonts w:ascii="Courier New" w:hAnsi="Courier New" w:hint="default"/>
      </w:rPr>
    </w:lvl>
    <w:lvl w:ilvl="5" w:tplc="62105548">
      <w:start w:val="1"/>
      <w:numFmt w:val="bullet"/>
      <w:lvlText w:val=""/>
      <w:lvlJc w:val="left"/>
      <w:pPr>
        <w:ind w:left="4320" w:hanging="360"/>
      </w:pPr>
      <w:rPr>
        <w:rFonts w:ascii="Wingdings" w:hAnsi="Wingdings" w:hint="default"/>
      </w:rPr>
    </w:lvl>
    <w:lvl w:ilvl="6" w:tplc="020CE31E">
      <w:start w:val="1"/>
      <w:numFmt w:val="bullet"/>
      <w:lvlText w:val=""/>
      <w:lvlJc w:val="left"/>
      <w:pPr>
        <w:ind w:left="5040" w:hanging="360"/>
      </w:pPr>
      <w:rPr>
        <w:rFonts w:ascii="Symbol" w:hAnsi="Symbol" w:hint="default"/>
      </w:rPr>
    </w:lvl>
    <w:lvl w:ilvl="7" w:tplc="BB22AA3E">
      <w:start w:val="1"/>
      <w:numFmt w:val="bullet"/>
      <w:lvlText w:val="o"/>
      <w:lvlJc w:val="left"/>
      <w:pPr>
        <w:ind w:left="5760" w:hanging="360"/>
      </w:pPr>
      <w:rPr>
        <w:rFonts w:ascii="Courier New" w:hAnsi="Courier New" w:hint="default"/>
      </w:rPr>
    </w:lvl>
    <w:lvl w:ilvl="8" w:tplc="98F69342">
      <w:start w:val="1"/>
      <w:numFmt w:val="bullet"/>
      <w:lvlText w:val=""/>
      <w:lvlJc w:val="left"/>
      <w:pPr>
        <w:ind w:left="6480" w:hanging="360"/>
      </w:pPr>
      <w:rPr>
        <w:rFonts w:ascii="Wingdings" w:hAnsi="Wingdings" w:hint="default"/>
      </w:rPr>
    </w:lvl>
  </w:abstractNum>
  <w:abstractNum w:abstractNumId="13" w15:restartNumberingAfterBreak="0">
    <w:nsid w:val="218B7CA2"/>
    <w:multiLevelType w:val="hybridMultilevel"/>
    <w:tmpl w:val="5DB20EE4"/>
    <w:lvl w:ilvl="0" w:tplc="B8E26EAA">
      <w:start w:val="1"/>
      <w:numFmt w:val="decimal"/>
      <w:lvlText w:val="%1."/>
      <w:lvlJc w:val="left"/>
      <w:pPr>
        <w:ind w:left="720" w:hanging="360"/>
      </w:pPr>
    </w:lvl>
    <w:lvl w:ilvl="1" w:tplc="C86C6896">
      <w:start w:val="1"/>
      <w:numFmt w:val="lowerLetter"/>
      <w:lvlText w:val="%2."/>
      <w:lvlJc w:val="left"/>
      <w:pPr>
        <w:ind w:left="1440" w:hanging="360"/>
      </w:pPr>
    </w:lvl>
    <w:lvl w:ilvl="2" w:tplc="CF6AC152">
      <w:start w:val="1"/>
      <w:numFmt w:val="lowerRoman"/>
      <w:lvlText w:val="%3."/>
      <w:lvlJc w:val="right"/>
      <w:pPr>
        <w:ind w:left="2160" w:hanging="180"/>
      </w:pPr>
    </w:lvl>
    <w:lvl w:ilvl="3" w:tplc="F1920E80">
      <w:start w:val="1"/>
      <w:numFmt w:val="decimal"/>
      <w:lvlText w:val="%4."/>
      <w:lvlJc w:val="left"/>
      <w:pPr>
        <w:ind w:left="2880" w:hanging="360"/>
      </w:pPr>
    </w:lvl>
    <w:lvl w:ilvl="4" w:tplc="C9C4F124">
      <w:start w:val="1"/>
      <w:numFmt w:val="lowerLetter"/>
      <w:lvlText w:val="%5."/>
      <w:lvlJc w:val="left"/>
      <w:pPr>
        <w:ind w:left="3600" w:hanging="360"/>
      </w:pPr>
    </w:lvl>
    <w:lvl w:ilvl="5" w:tplc="A6AA6D72">
      <w:start w:val="1"/>
      <w:numFmt w:val="lowerRoman"/>
      <w:lvlText w:val="%6."/>
      <w:lvlJc w:val="right"/>
      <w:pPr>
        <w:ind w:left="4320" w:hanging="180"/>
      </w:pPr>
    </w:lvl>
    <w:lvl w:ilvl="6" w:tplc="0A047B62">
      <w:start w:val="1"/>
      <w:numFmt w:val="decimal"/>
      <w:lvlText w:val="%7."/>
      <w:lvlJc w:val="left"/>
      <w:pPr>
        <w:ind w:left="5040" w:hanging="360"/>
      </w:pPr>
    </w:lvl>
    <w:lvl w:ilvl="7" w:tplc="E0966542">
      <w:start w:val="1"/>
      <w:numFmt w:val="lowerLetter"/>
      <w:lvlText w:val="%8."/>
      <w:lvlJc w:val="left"/>
      <w:pPr>
        <w:ind w:left="5760" w:hanging="360"/>
      </w:pPr>
    </w:lvl>
    <w:lvl w:ilvl="8" w:tplc="2A42B148">
      <w:start w:val="1"/>
      <w:numFmt w:val="lowerRoman"/>
      <w:lvlText w:val="%9."/>
      <w:lvlJc w:val="right"/>
      <w:pPr>
        <w:ind w:left="6480" w:hanging="180"/>
      </w:pPr>
    </w:lvl>
  </w:abstractNum>
  <w:abstractNum w:abstractNumId="14" w15:restartNumberingAfterBreak="0">
    <w:nsid w:val="345D2342"/>
    <w:multiLevelType w:val="hybridMultilevel"/>
    <w:tmpl w:val="8178706C"/>
    <w:lvl w:ilvl="0" w:tplc="68AAC590">
      <w:start w:val="1"/>
      <w:numFmt w:val="bullet"/>
      <w:lvlText w:val="•"/>
      <w:lvlJc w:val="left"/>
      <w:pPr>
        <w:ind w:left="720" w:hanging="360"/>
      </w:pPr>
      <w:rPr>
        <w:rFonts w:ascii="Calibri" w:hAnsi="Calibri" w:hint="default"/>
      </w:rPr>
    </w:lvl>
    <w:lvl w:ilvl="1" w:tplc="96C6AEE6">
      <w:start w:val="1"/>
      <w:numFmt w:val="bullet"/>
      <w:lvlText w:val="o"/>
      <w:lvlJc w:val="left"/>
      <w:pPr>
        <w:ind w:left="1440" w:hanging="360"/>
      </w:pPr>
      <w:rPr>
        <w:rFonts w:ascii="Courier New" w:hAnsi="Courier New" w:hint="default"/>
      </w:rPr>
    </w:lvl>
    <w:lvl w:ilvl="2" w:tplc="24F64B9A">
      <w:start w:val="1"/>
      <w:numFmt w:val="bullet"/>
      <w:lvlText w:val=""/>
      <w:lvlJc w:val="left"/>
      <w:pPr>
        <w:ind w:left="2160" w:hanging="360"/>
      </w:pPr>
      <w:rPr>
        <w:rFonts w:ascii="Wingdings" w:hAnsi="Wingdings" w:hint="default"/>
      </w:rPr>
    </w:lvl>
    <w:lvl w:ilvl="3" w:tplc="DBE8D7AA">
      <w:start w:val="1"/>
      <w:numFmt w:val="bullet"/>
      <w:lvlText w:val=""/>
      <w:lvlJc w:val="left"/>
      <w:pPr>
        <w:ind w:left="2880" w:hanging="360"/>
      </w:pPr>
      <w:rPr>
        <w:rFonts w:ascii="Symbol" w:hAnsi="Symbol" w:hint="default"/>
      </w:rPr>
    </w:lvl>
    <w:lvl w:ilvl="4" w:tplc="4356CADA">
      <w:start w:val="1"/>
      <w:numFmt w:val="bullet"/>
      <w:lvlText w:val="o"/>
      <w:lvlJc w:val="left"/>
      <w:pPr>
        <w:ind w:left="3600" w:hanging="360"/>
      </w:pPr>
      <w:rPr>
        <w:rFonts w:ascii="Courier New" w:hAnsi="Courier New" w:hint="default"/>
      </w:rPr>
    </w:lvl>
    <w:lvl w:ilvl="5" w:tplc="A370AC42">
      <w:start w:val="1"/>
      <w:numFmt w:val="bullet"/>
      <w:lvlText w:val=""/>
      <w:lvlJc w:val="left"/>
      <w:pPr>
        <w:ind w:left="4320" w:hanging="360"/>
      </w:pPr>
      <w:rPr>
        <w:rFonts w:ascii="Wingdings" w:hAnsi="Wingdings" w:hint="default"/>
      </w:rPr>
    </w:lvl>
    <w:lvl w:ilvl="6" w:tplc="F4027410">
      <w:start w:val="1"/>
      <w:numFmt w:val="bullet"/>
      <w:lvlText w:val=""/>
      <w:lvlJc w:val="left"/>
      <w:pPr>
        <w:ind w:left="5040" w:hanging="360"/>
      </w:pPr>
      <w:rPr>
        <w:rFonts w:ascii="Symbol" w:hAnsi="Symbol" w:hint="default"/>
      </w:rPr>
    </w:lvl>
    <w:lvl w:ilvl="7" w:tplc="2826891E">
      <w:start w:val="1"/>
      <w:numFmt w:val="bullet"/>
      <w:lvlText w:val="o"/>
      <w:lvlJc w:val="left"/>
      <w:pPr>
        <w:ind w:left="5760" w:hanging="360"/>
      </w:pPr>
      <w:rPr>
        <w:rFonts w:ascii="Courier New" w:hAnsi="Courier New" w:hint="default"/>
      </w:rPr>
    </w:lvl>
    <w:lvl w:ilvl="8" w:tplc="A56E00F6">
      <w:start w:val="1"/>
      <w:numFmt w:val="bullet"/>
      <w:lvlText w:val=""/>
      <w:lvlJc w:val="left"/>
      <w:pPr>
        <w:ind w:left="6480" w:hanging="360"/>
      </w:pPr>
      <w:rPr>
        <w:rFonts w:ascii="Wingdings" w:hAnsi="Wingdings" w:hint="default"/>
      </w:rPr>
    </w:lvl>
  </w:abstractNum>
  <w:abstractNum w:abstractNumId="15" w15:restartNumberingAfterBreak="0">
    <w:nsid w:val="367C5F7E"/>
    <w:multiLevelType w:val="hybridMultilevel"/>
    <w:tmpl w:val="0C8EE89E"/>
    <w:lvl w:ilvl="0" w:tplc="FAC84D16">
      <w:start w:val="1"/>
      <w:numFmt w:val="decimal"/>
      <w:pStyle w:val="DHGenummerd"/>
      <w:lvlText w:val="%1."/>
      <w:lvlJc w:val="left"/>
      <w:pPr>
        <w:ind w:left="284" w:hanging="284"/>
      </w:pPr>
    </w:lvl>
    <w:lvl w:ilvl="1" w:tplc="DED2BF70">
      <w:start w:val="1"/>
      <w:numFmt w:val="decimal"/>
      <w:pStyle w:val="DHSubGenummerd"/>
      <w:lvlText w:val="%2."/>
      <w:lvlJc w:val="left"/>
      <w:pPr>
        <w:ind w:left="568" w:hanging="284"/>
      </w:pPr>
    </w:lvl>
    <w:lvl w:ilvl="2" w:tplc="CB3A2EA0">
      <w:start w:val="1"/>
      <w:numFmt w:val="lowerRoman"/>
      <w:lvlText w:val="%3)"/>
      <w:lvlJc w:val="left"/>
      <w:pPr>
        <w:ind w:left="852" w:hanging="284"/>
      </w:pPr>
    </w:lvl>
    <w:lvl w:ilvl="3" w:tplc="0D64F4D4">
      <w:start w:val="1"/>
      <w:numFmt w:val="decimal"/>
      <w:lvlText w:val="(%4)"/>
      <w:lvlJc w:val="left"/>
      <w:pPr>
        <w:ind w:left="1136" w:hanging="284"/>
      </w:pPr>
    </w:lvl>
    <w:lvl w:ilvl="4" w:tplc="245C42F0">
      <w:start w:val="1"/>
      <w:numFmt w:val="lowerLetter"/>
      <w:lvlText w:val="(%5)"/>
      <w:lvlJc w:val="left"/>
      <w:pPr>
        <w:ind w:left="1420" w:hanging="284"/>
      </w:pPr>
    </w:lvl>
    <w:lvl w:ilvl="5" w:tplc="8310A4A8">
      <w:start w:val="1"/>
      <w:numFmt w:val="lowerRoman"/>
      <w:lvlText w:val="(%6)"/>
      <w:lvlJc w:val="left"/>
      <w:pPr>
        <w:ind w:left="1704" w:hanging="284"/>
      </w:pPr>
    </w:lvl>
    <w:lvl w:ilvl="6" w:tplc="637634F8">
      <w:start w:val="1"/>
      <w:numFmt w:val="decimal"/>
      <w:lvlText w:val="%7."/>
      <w:lvlJc w:val="left"/>
      <w:pPr>
        <w:ind w:left="1988" w:hanging="284"/>
      </w:pPr>
    </w:lvl>
    <w:lvl w:ilvl="7" w:tplc="5DDE9034">
      <w:start w:val="1"/>
      <w:numFmt w:val="lowerLetter"/>
      <w:lvlText w:val="%8."/>
      <w:lvlJc w:val="left"/>
      <w:pPr>
        <w:ind w:left="2272" w:hanging="284"/>
      </w:pPr>
    </w:lvl>
    <w:lvl w:ilvl="8" w:tplc="BC30F59A">
      <w:start w:val="1"/>
      <w:numFmt w:val="lowerRoman"/>
      <w:lvlText w:val="%9."/>
      <w:lvlJc w:val="left"/>
      <w:pPr>
        <w:ind w:left="2556" w:hanging="284"/>
      </w:pPr>
    </w:lvl>
  </w:abstractNum>
  <w:abstractNum w:abstractNumId="16" w15:restartNumberingAfterBreak="0">
    <w:nsid w:val="36B86523"/>
    <w:multiLevelType w:val="hybridMultilevel"/>
    <w:tmpl w:val="6C487810"/>
    <w:lvl w:ilvl="0" w:tplc="7C10E11C">
      <w:start w:val="1"/>
      <w:numFmt w:val="decimal"/>
      <w:lvlText w:val="%1."/>
      <w:lvlJc w:val="left"/>
      <w:pPr>
        <w:ind w:left="720" w:hanging="360"/>
      </w:pPr>
    </w:lvl>
    <w:lvl w:ilvl="1" w:tplc="A2A87902">
      <w:start w:val="1"/>
      <w:numFmt w:val="lowerLetter"/>
      <w:lvlText w:val="%2."/>
      <w:lvlJc w:val="left"/>
      <w:pPr>
        <w:ind w:left="1440" w:hanging="360"/>
      </w:pPr>
    </w:lvl>
    <w:lvl w:ilvl="2" w:tplc="E2A8FE20">
      <w:start w:val="1"/>
      <w:numFmt w:val="lowerRoman"/>
      <w:lvlText w:val="%3."/>
      <w:lvlJc w:val="right"/>
      <w:pPr>
        <w:ind w:left="2160" w:hanging="180"/>
      </w:pPr>
    </w:lvl>
    <w:lvl w:ilvl="3" w:tplc="C0A29BAA">
      <w:start w:val="1"/>
      <w:numFmt w:val="decimal"/>
      <w:lvlText w:val="%4."/>
      <w:lvlJc w:val="left"/>
      <w:pPr>
        <w:ind w:left="2880" w:hanging="360"/>
      </w:pPr>
    </w:lvl>
    <w:lvl w:ilvl="4" w:tplc="36CA355E">
      <w:start w:val="1"/>
      <w:numFmt w:val="lowerLetter"/>
      <w:lvlText w:val="%5."/>
      <w:lvlJc w:val="left"/>
      <w:pPr>
        <w:ind w:left="3600" w:hanging="360"/>
      </w:pPr>
    </w:lvl>
    <w:lvl w:ilvl="5" w:tplc="B08C59D8">
      <w:start w:val="1"/>
      <w:numFmt w:val="lowerRoman"/>
      <w:lvlText w:val="%6."/>
      <w:lvlJc w:val="right"/>
      <w:pPr>
        <w:ind w:left="4320" w:hanging="180"/>
      </w:pPr>
    </w:lvl>
    <w:lvl w:ilvl="6" w:tplc="2F7C1CEA">
      <w:start w:val="1"/>
      <w:numFmt w:val="decimal"/>
      <w:lvlText w:val="%7."/>
      <w:lvlJc w:val="left"/>
      <w:pPr>
        <w:ind w:left="5040" w:hanging="360"/>
      </w:pPr>
    </w:lvl>
    <w:lvl w:ilvl="7" w:tplc="A47E13DE">
      <w:start w:val="1"/>
      <w:numFmt w:val="lowerLetter"/>
      <w:lvlText w:val="%8."/>
      <w:lvlJc w:val="left"/>
      <w:pPr>
        <w:ind w:left="5760" w:hanging="360"/>
      </w:pPr>
    </w:lvl>
    <w:lvl w:ilvl="8" w:tplc="7F0EE3B6">
      <w:start w:val="1"/>
      <w:numFmt w:val="lowerRoman"/>
      <w:lvlText w:val="%9."/>
      <w:lvlJc w:val="right"/>
      <w:pPr>
        <w:ind w:left="6480" w:hanging="180"/>
      </w:pPr>
    </w:lvl>
  </w:abstractNum>
  <w:abstractNum w:abstractNumId="17" w15:restartNumberingAfterBreak="0">
    <w:nsid w:val="3BCC44E0"/>
    <w:multiLevelType w:val="hybridMultilevel"/>
    <w:tmpl w:val="1C64685C"/>
    <w:lvl w:ilvl="0" w:tplc="F990957E">
      <w:start w:val="1"/>
      <w:numFmt w:val="decimal"/>
      <w:lvlText w:val="%1."/>
      <w:lvlJc w:val="left"/>
      <w:pPr>
        <w:ind w:left="720" w:hanging="360"/>
      </w:pPr>
    </w:lvl>
    <w:lvl w:ilvl="1" w:tplc="93209DCC">
      <w:start w:val="1"/>
      <w:numFmt w:val="lowerLetter"/>
      <w:lvlText w:val="%2."/>
      <w:lvlJc w:val="left"/>
      <w:pPr>
        <w:ind w:left="1440" w:hanging="360"/>
      </w:pPr>
    </w:lvl>
    <w:lvl w:ilvl="2" w:tplc="08889712">
      <w:start w:val="1"/>
      <w:numFmt w:val="lowerRoman"/>
      <w:lvlText w:val="%3."/>
      <w:lvlJc w:val="right"/>
      <w:pPr>
        <w:ind w:left="2160" w:hanging="180"/>
      </w:pPr>
    </w:lvl>
    <w:lvl w:ilvl="3" w:tplc="14F43574">
      <w:start w:val="1"/>
      <w:numFmt w:val="decimal"/>
      <w:lvlText w:val="%4."/>
      <w:lvlJc w:val="left"/>
      <w:pPr>
        <w:ind w:left="2880" w:hanging="360"/>
      </w:pPr>
    </w:lvl>
    <w:lvl w:ilvl="4" w:tplc="25663D80">
      <w:start w:val="1"/>
      <w:numFmt w:val="lowerLetter"/>
      <w:lvlText w:val="%5."/>
      <w:lvlJc w:val="left"/>
      <w:pPr>
        <w:ind w:left="3600" w:hanging="360"/>
      </w:pPr>
    </w:lvl>
    <w:lvl w:ilvl="5" w:tplc="E3909D80">
      <w:start w:val="1"/>
      <w:numFmt w:val="lowerRoman"/>
      <w:lvlText w:val="%6."/>
      <w:lvlJc w:val="right"/>
      <w:pPr>
        <w:ind w:left="4320" w:hanging="180"/>
      </w:pPr>
    </w:lvl>
    <w:lvl w:ilvl="6" w:tplc="DA22F2C4">
      <w:start w:val="1"/>
      <w:numFmt w:val="decimal"/>
      <w:lvlText w:val="%7."/>
      <w:lvlJc w:val="left"/>
      <w:pPr>
        <w:ind w:left="5040" w:hanging="360"/>
      </w:pPr>
    </w:lvl>
    <w:lvl w:ilvl="7" w:tplc="CD1E8BF0">
      <w:start w:val="1"/>
      <w:numFmt w:val="lowerLetter"/>
      <w:lvlText w:val="%8."/>
      <w:lvlJc w:val="left"/>
      <w:pPr>
        <w:ind w:left="5760" w:hanging="360"/>
      </w:pPr>
    </w:lvl>
    <w:lvl w:ilvl="8" w:tplc="D9485A34">
      <w:start w:val="1"/>
      <w:numFmt w:val="lowerRoman"/>
      <w:lvlText w:val="%9."/>
      <w:lvlJc w:val="right"/>
      <w:pPr>
        <w:ind w:left="6480" w:hanging="180"/>
      </w:pPr>
    </w:lvl>
  </w:abstractNum>
  <w:abstractNum w:abstractNumId="18" w15:restartNumberingAfterBreak="0">
    <w:nsid w:val="3BCC4A13"/>
    <w:multiLevelType w:val="hybridMultilevel"/>
    <w:tmpl w:val="F190B33A"/>
    <w:lvl w:ilvl="0" w:tplc="70724AF6">
      <w:start w:val="1"/>
      <w:numFmt w:val="decimal"/>
      <w:lvlText w:val="%1."/>
      <w:lvlJc w:val="left"/>
      <w:pPr>
        <w:ind w:left="720" w:hanging="360"/>
      </w:pPr>
    </w:lvl>
    <w:lvl w:ilvl="1" w:tplc="23CA4974">
      <w:start w:val="1"/>
      <w:numFmt w:val="lowerLetter"/>
      <w:lvlText w:val="%2."/>
      <w:lvlJc w:val="left"/>
      <w:pPr>
        <w:ind w:left="1440" w:hanging="360"/>
      </w:pPr>
    </w:lvl>
    <w:lvl w:ilvl="2" w:tplc="76FC3AD2">
      <w:start w:val="1"/>
      <w:numFmt w:val="lowerRoman"/>
      <w:lvlText w:val="%3."/>
      <w:lvlJc w:val="right"/>
      <w:pPr>
        <w:ind w:left="2160" w:hanging="180"/>
      </w:pPr>
    </w:lvl>
    <w:lvl w:ilvl="3" w:tplc="169835F0">
      <w:start w:val="1"/>
      <w:numFmt w:val="decimal"/>
      <w:lvlText w:val="%4."/>
      <w:lvlJc w:val="left"/>
      <w:pPr>
        <w:ind w:left="2880" w:hanging="360"/>
      </w:pPr>
    </w:lvl>
    <w:lvl w:ilvl="4" w:tplc="A1106202">
      <w:start w:val="1"/>
      <w:numFmt w:val="lowerLetter"/>
      <w:lvlText w:val="%5."/>
      <w:lvlJc w:val="left"/>
      <w:pPr>
        <w:ind w:left="3600" w:hanging="360"/>
      </w:pPr>
    </w:lvl>
    <w:lvl w:ilvl="5" w:tplc="41443DCC">
      <w:start w:val="1"/>
      <w:numFmt w:val="lowerRoman"/>
      <w:lvlText w:val="%6."/>
      <w:lvlJc w:val="right"/>
      <w:pPr>
        <w:ind w:left="4320" w:hanging="180"/>
      </w:pPr>
    </w:lvl>
    <w:lvl w:ilvl="6" w:tplc="2BFCB3AE">
      <w:start w:val="1"/>
      <w:numFmt w:val="decimal"/>
      <w:lvlText w:val="%7."/>
      <w:lvlJc w:val="left"/>
      <w:pPr>
        <w:ind w:left="5040" w:hanging="360"/>
      </w:pPr>
    </w:lvl>
    <w:lvl w:ilvl="7" w:tplc="CA709DE8">
      <w:start w:val="1"/>
      <w:numFmt w:val="lowerLetter"/>
      <w:lvlText w:val="%8."/>
      <w:lvlJc w:val="left"/>
      <w:pPr>
        <w:ind w:left="5760" w:hanging="360"/>
      </w:pPr>
    </w:lvl>
    <w:lvl w:ilvl="8" w:tplc="74DA6330">
      <w:start w:val="1"/>
      <w:numFmt w:val="lowerRoman"/>
      <w:lvlText w:val="%9."/>
      <w:lvlJc w:val="right"/>
      <w:pPr>
        <w:ind w:left="6480" w:hanging="180"/>
      </w:pPr>
    </w:lvl>
  </w:abstractNum>
  <w:abstractNum w:abstractNumId="19" w15:restartNumberingAfterBreak="0">
    <w:nsid w:val="3E86491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A2668F"/>
    <w:multiLevelType w:val="hybridMultilevel"/>
    <w:tmpl w:val="737237B4"/>
    <w:lvl w:ilvl="0" w:tplc="5CA8FED0">
      <w:start w:val="1"/>
      <w:numFmt w:val="decimal"/>
      <w:lvlText w:val="%1."/>
      <w:lvlJc w:val="left"/>
      <w:pPr>
        <w:ind w:left="720" w:hanging="360"/>
      </w:pPr>
    </w:lvl>
    <w:lvl w:ilvl="1" w:tplc="3B48C8D4">
      <w:start w:val="1"/>
      <w:numFmt w:val="lowerLetter"/>
      <w:lvlText w:val="%2."/>
      <w:lvlJc w:val="left"/>
      <w:pPr>
        <w:ind w:left="1440" w:hanging="360"/>
      </w:pPr>
    </w:lvl>
    <w:lvl w:ilvl="2" w:tplc="22FA2976">
      <w:start w:val="1"/>
      <w:numFmt w:val="lowerRoman"/>
      <w:lvlText w:val="%3."/>
      <w:lvlJc w:val="right"/>
      <w:pPr>
        <w:ind w:left="2160" w:hanging="180"/>
      </w:pPr>
    </w:lvl>
    <w:lvl w:ilvl="3" w:tplc="1C2C04B4">
      <w:start w:val="1"/>
      <w:numFmt w:val="decimal"/>
      <w:lvlText w:val="%4."/>
      <w:lvlJc w:val="left"/>
      <w:pPr>
        <w:ind w:left="2880" w:hanging="360"/>
      </w:pPr>
    </w:lvl>
    <w:lvl w:ilvl="4" w:tplc="A956F95E">
      <w:start w:val="1"/>
      <w:numFmt w:val="lowerLetter"/>
      <w:lvlText w:val="%5."/>
      <w:lvlJc w:val="left"/>
      <w:pPr>
        <w:ind w:left="3600" w:hanging="360"/>
      </w:pPr>
    </w:lvl>
    <w:lvl w:ilvl="5" w:tplc="1B74AE38">
      <w:start w:val="1"/>
      <w:numFmt w:val="lowerRoman"/>
      <w:lvlText w:val="%6."/>
      <w:lvlJc w:val="right"/>
      <w:pPr>
        <w:ind w:left="4320" w:hanging="180"/>
      </w:pPr>
    </w:lvl>
    <w:lvl w:ilvl="6" w:tplc="3DBA7736">
      <w:start w:val="1"/>
      <w:numFmt w:val="decimal"/>
      <w:lvlText w:val="%7."/>
      <w:lvlJc w:val="left"/>
      <w:pPr>
        <w:ind w:left="5040" w:hanging="360"/>
      </w:pPr>
    </w:lvl>
    <w:lvl w:ilvl="7" w:tplc="D4EE2754">
      <w:start w:val="1"/>
      <w:numFmt w:val="lowerLetter"/>
      <w:lvlText w:val="%8."/>
      <w:lvlJc w:val="left"/>
      <w:pPr>
        <w:ind w:left="5760" w:hanging="360"/>
      </w:pPr>
    </w:lvl>
    <w:lvl w:ilvl="8" w:tplc="299A72BE">
      <w:start w:val="1"/>
      <w:numFmt w:val="lowerRoman"/>
      <w:lvlText w:val="%9."/>
      <w:lvlJc w:val="right"/>
      <w:pPr>
        <w:ind w:left="6480" w:hanging="180"/>
      </w:pPr>
    </w:lvl>
  </w:abstractNum>
  <w:abstractNum w:abstractNumId="21" w15:restartNumberingAfterBreak="0">
    <w:nsid w:val="5196397A"/>
    <w:multiLevelType w:val="hybridMultilevel"/>
    <w:tmpl w:val="6C00AA4E"/>
    <w:lvl w:ilvl="0" w:tplc="EF52A5F8">
      <w:start w:val="1"/>
      <w:numFmt w:val="decimal"/>
      <w:lvlText w:val="%1."/>
      <w:lvlJc w:val="left"/>
      <w:pPr>
        <w:ind w:left="720" w:hanging="360"/>
      </w:pPr>
    </w:lvl>
    <w:lvl w:ilvl="1" w:tplc="8DAEB3AE">
      <w:start w:val="1"/>
      <w:numFmt w:val="lowerLetter"/>
      <w:lvlText w:val="%2."/>
      <w:lvlJc w:val="left"/>
      <w:pPr>
        <w:ind w:left="1440" w:hanging="360"/>
      </w:pPr>
    </w:lvl>
    <w:lvl w:ilvl="2" w:tplc="B79C52F4">
      <w:start w:val="1"/>
      <w:numFmt w:val="lowerRoman"/>
      <w:lvlText w:val="%3."/>
      <w:lvlJc w:val="right"/>
      <w:pPr>
        <w:ind w:left="2160" w:hanging="180"/>
      </w:pPr>
    </w:lvl>
    <w:lvl w:ilvl="3" w:tplc="F36E5BF0">
      <w:start w:val="1"/>
      <w:numFmt w:val="decimal"/>
      <w:lvlText w:val="%4."/>
      <w:lvlJc w:val="left"/>
      <w:pPr>
        <w:ind w:left="2880" w:hanging="360"/>
      </w:pPr>
    </w:lvl>
    <w:lvl w:ilvl="4" w:tplc="6B8674E4">
      <w:start w:val="1"/>
      <w:numFmt w:val="lowerLetter"/>
      <w:lvlText w:val="%5."/>
      <w:lvlJc w:val="left"/>
      <w:pPr>
        <w:ind w:left="3600" w:hanging="360"/>
      </w:pPr>
    </w:lvl>
    <w:lvl w:ilvl="5" w:tplc="D5E66A84">
      <w:start w:val="1"/>
      <w:numFmt w:val="lowerRoman"/>
      <w:lvlText w:val="%6."/>
      <w:lvlJc w:val="right"/>
      <w:pPr>
        <w:ind w:left="4320" w:hanging="180"/>
      </w:pPr>
    </w:lvl>
    <w:lvl w:ilvl="6" w:tplc="AC9EBE0A">
      <w:start w:val="1"/>
      <w:numFmt w:val="decimal"/>
      <w:lvlText w:val="%7."/>
      <w:lvlJc w:val="left"/>
      <w:pPr>
        <w:ind w:left="5040" w:hanging="360"/>
      </w:pPr>
    </w:lvl>
    <w:lvl w:ilvl="7" w:tplc="27D0B5E0">
      <w:start w:val="1"/>
      <w:numFmt w:val="lowerLetter"/>
      <w:lvlText w:val="%8."/>
      <w:lvlJc w:val="left"/>
      <w:pPr>
        <w:ind w:left="5760" w:hanging="360"/>
      </w:pPr>
    </w:lvl>
    <w:lvl w:ilvl="8" w:tplc="D674D1A0">
      <w:start w:val="1"/>
      <w:numFmt w:val="lowerRoman"/>
      <w:lvlText w:val="%9."/>
      <w:lvlJc w:val="right"/>
      <w:pPr>
        <w:ind w:left="6480" w:hanging="180"/>
      </w:pPr>
    </w:lvl>
  </w:abstractNum>
  <w:abstractNum w:abstractNumId="22" w15:restartNumberingAfterBreak="0">
    <w:nsid w:val="574F3F1D"/>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BD5FA5"/>
    <w:multiLevelType w:val="hybridMultilevel"/>
    <w:tmpl w:val="E99C86E0"/>
    <w:lvl w:ilvl="0" w:tplc="ADA0415C">
      <w:start w:val="7"/>
      <w:numFmt w:val="decimal"/>
      <w:lvlText w:val="%1."/>
      <w:lvlJc w:val="left"/>
      <w:pPr>
        <w:ind w:left="720" w:hanging="360"/>
      </w:pPr>
    </w:lvl>
    <w:lvl w:ilvl="1" w:tplc="F2927630">
      <w:start w:val="1"/>
      <w:numFmt w:val="lowerLetter"/>
      <w:lvlText w:val="%2."/>
      <w:lvlJc w:val="left"/>
      <w:pPr>
        <w:ind w:left="1440" w:hanging="360"/>
      </w:pPr>
    </w:lvl>
    <w:lvl w:ilvl="2" w:tplc="9B429E9A">
      <w:start w:val="1"/>
      <w:numFmt w:val="lowerRoman"/>
      <w:lvlText w:val="%3."/>
      <w:lvlJc w:val="right"/>
      <w:pPr>
        <w:ind w:left="2160" w:hanging="180"/>
      </w:pPr>
    </w:lvl>
    <w:lvl w:ilvl="3" w:tplc="EC82C078">
      <w:start w:val="1"/>
      <w:numFmt w:val="decimal"/>
      <w:lvlText w:val="%4."/>
      <w:lvlJc w:val="left"/>
      <w:pPr>
        <w:ind w:left="2880" w:hanging="360"/>
      </w:pPr>
    </w:lvl>
    <w:lvl w:ilvl="4" w:tplc="3F8A22E0">
      <w:start w:val="1"/>
      <w:numFmt w:val="lowerLetter"/>
      <w:lvlText w:val="%5."/>
      <w:lvlJc w:val="left"/>
      <w:pPr>
        <w:ind w:left="3600" w:hanging="360"/>
      </w:pPr>
    </w:lvl>
    <w:lvl w:ilvl="5" w:tplc="336E586E">
      <w:start w:val="1"/>
      <w:numFmt w:val="lowerRoman"/>
      <w:lvlText w:val="%6."/>
      <w:lvlJc w:val="right"/>
      <w:pPr>
        <w:ind w:left="4320" w:hanging="180"/>
      </w:pPr>
    </w:lvl>
    <w:lvl w:ilvl="6" w:tplc="E8F6B7A6">
      <w:start w:val="1"/>
      <w:numFmt w:val="decimal"/>
      <w:lvlText w:val="%7."/>
      <w:lvlJc w:val="left"/>
      <w:pPr>
        <w:ind w:left="5040" w:hanging="360"/>
      </w:pPr>
    </w:lvl>
    <w:lvl w:ilvl="7" w:tplc="0862F760">
      <w:start w:val="1"/>
      <w:numFmt w:val="lowerLetter"/>
      <w:lvlText w:val="%8."/>
      <w:lvlJc w:val="left"/>
      <w:pPr>
        <w:ind w:left="5760" w:hanging="360"/>
      </w:pPr>
    </w:lvl>
    <w:lvl w:ilvl="8" w:tplc="A02099D8">
      <w:start w:val="1"/>
      <w:numFmt w:val="lowerRoman"/>
      <w:lvlText w:val="%9."/>
      <w:lvlJc w:val="right"/>
      <w:pPr>
        <w:ind w:left="6480" w:hanging="180"/>
      </w:pPr>
    </w:lvl>
  </w:abstractNum>
  <w:abstractNum w:abstractNumId="24" w15:restartNumberingAfterBreak="0">
    <w:nsid w:val="65BB095E"/>
    <w:multiLevelType w:val="hybridMultilevel"/>
    <w:tmpl w:val="30E2D3A6"/>
    <w:lvl w:ilvl="0" w:tplc="0A2EC596">
      <w:start w:val="1"/>
      <w:numFmt w:val="decimal"/>
      <w:lvlText w:val="%1."/>
      <w:lvlJc w:val="left"/>
      <w:pPr>
        <w:ind w:left="720" w:hanging="360"/>
      </w:pPr>
    </w:lvl>
    <w:lvl w:ilvl="1" w:tplc="92DEDA6C">
      <w:start w:val="1"/>
      <w:numFmt w:val="lowerLetter"/>
      <w:lvlText w:val="%2."/>
      <w:lvlJc w:val="left"/>
      <w:pPr>
        <w:ind w:left="1440" w:hanging="360"/>
      </w:pPr>
    </w:lvl>
    <w:lvl w:ilvl="2" w:tplc="DCDC72F4">
      <w:start w:val="1"/>
      <w:numFmt w:val="lowerRoman"/>
      <w:lvlText w:val="%3."/>
      <w:lvlJc w:val="right"/>
      <w:pPr>
        <w:ind w:left="2160" w:hanging="180"/>
      </w:pPr>
    </w:lvl>
    <w:lvl w:ilvl="3" w:tplc="5596CD66">
      <w:start w:val="1"/>
      <w:numFmt w:val="decimal"/>
      <w:lvlText w:val="%4."/>
      <w:lvlJc w:val="left"/>
      <w:pPr>
        <w:ind w:left="2880" w:hanging="360"/>
      </w:pPr>
    </w:lvl>
    <w:lvl w:ilvl="4" w:tplc="42D8B9CC">
      <w:start w:val="1"/>
      <w:numFmt w:val="lowerLetter"/>
      <w:lvlText w:val="%5."/>
      <w:lvlJc w:val="left"/>
      <w:pPr>
        <w:ind w:left="3600" w:hanging="360"/>
      </w:pPr>
    </w:lvl>
    <w:lvl w:ilvl="5" w:tplc="66B49836">
      <w:start w:val="1"/>
      <w:numFmt w:val="lowerRoman"/>
      <w:lvlText w:val="%6."/>
      <w:lvlJc w:val="right"/>
      <w:pPr>
        <w:ind w:left="4320" w:hanging="180"/>
      </w:pPr>
    </w:lvl>
    <w:lvl w:ilvl="6" w:tplc="F58222C0">
      <w:start w:val="1"/>
      <w:numFmt w:val="decimal"/>
      <w:lvlText w:val="%7."/>
      <w:lvlJc w:val="left"/>
      <w:pPr>
        <w:ind w:left="5040" w:hanging="360"/>
      </w:pPr>
    </w:lvl>
    <w:lvl w:ilvl="7" w:tplc="81563E3A">
      <w:start w:val="1"/>
      <w:numFmt w:val="lowerLetter"/>
      <w:lvlText w:val="%8."/>
      <w:lvlJc w:val="left"/>
      <w:pPr>
        <w:ind w:left="5760" w:hanging="360"/>
      </w:pPr>
    </w:lvl>
    <w:lvl w:ilvl="8" w:tplc="9BA6A37E">
      <w:start w:val="1"/>
      <w:numFmt w:val="lowerRoman"/>
      <w:lvlText w:val="%9."/>
      <w:lvlJc w:val="right"/>
      <w:pPr>
        <w:ind w:left="6480" w:hanging="180"/>
      </w:pPr>
    </w:lvl>
  </w:abstractNum>
  <w:abstractNum w:abstractNumId="25" w15:restartNumberingAfterBreak="0">
    <w:nsid w:val="6DA06D0E"/>
    <w:multiLevelType w:val="multilevel"/>
    <w:tmpl w:val="ED022E3C"/>
    <w:lvl w:ilvl="0">
      <w:start w:val="1"/>
      <w:numFmt w:val="bullet"/>
      <w:pStyle w:val="DHOpsomming"/>
      <w:lvlText w:val="•"/>
      <w:lvlJc w:val="left"/>
      <w:pPr>
        <w:ind w:left="284" w:hanging="284"/>
      </w:pPr>
      <w:rPr>
        <w:rFonts w:ascii="Calibri" w:hAnsi="Calibri" w:hint="default"/>
      </w:rPr>
    </w:lvl>
    <w:lvl w:ilvl="1">
      <w:start w:val="1"/>
      <w:numFmt w:val="bullet"/>
      <w:pStyle w:val="DHSubopsomming"/>
      <w:lvlText w:val="•"/>
      <w:lvlJc w:val="left"/>
      <w:pPr>
        <w:ind w:left="568" w:hanging="284"/>
      </w:pPr>
      <w:rPr>
        <w:rFonts w:ascii="Calibri" w:hAnsi="Calibri"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Wingdings" w:hAnsi="Wingdings"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26" w15:restartNumberingAfterBreak="0">
    <w:nsid w:val="75465062"/>
    <w:multiLevelType w:val="hybridMultilevel"/>
    <w:tmpl w:val="FA646016"/>
    <w:lvl w:ilvl="0" w:tplc="B48288F6">
      <w:start w:val="1"/>
      <w:numFmt w:val="decimal"/>
      <w:lvlText w:val="%1."/>
      <w:lvlJc w:val="left"/>
      <w:pPr>
        <w:ind w:left="720" w:hanging="360"/>
      </w:pPr>
    </w:lvl>
    <w:lvl w:ilvl="1" w:tplc="ED8A5A72">
      <w:start w:val="1"/>
      <w:numFmt w:val="lowerLetter"/>
      <w:lvlText w:val="%2."/>
      <w:lvlJc w:val="left"/>
      <w:pPr>
        <w:ind w:left="1440" w:hanging="360"/>
      </w:pPr>
    </w:lvl>
    <w:lvl w:ilvl="2" w:tplc="4AE0C7F6">
      <w:start w:val="1"/>
      <w:numFmt w:val="lowerRoman"/>
      <w:lvlText w:val="%3."/>
      <w:lvlJc w:val="right"/>
      <w:pPr>
        <w:ind w:left="2160" w:hanging="180"/>
      </w:pPr>
    </w:lvl>
    <w:lvl w:ilvl="3" w:tplc="DADA6824">
      <w:start w:val="1"/>
      <w:numFmt w:val="decimal"/>
      <w:lvlText w:val="%4."/>
      <w:lvlJc w:val="left"/>
      <w:pPr>
        <w:ind w:left="2880" w:hanging="360"/>
      </w:pPr>
    </w:lvl>
    <w:lvl w:ilvl="4" w:tplc="CD40CFDC">
      <w:start w:val="1"/>
      <w:numFmt w:val="lowerLetter"/>
      <w:lvlText w:val="%5."/>
      <w:lvlJc w:val="left"/>
      <w:pPr>
        <w:ind w:left="3600" w:hanging="360"/>
      </w:pPr>
    </w:lvl>
    <w:lvl w:ilvl="5" w:tplc="E1FC0A84">
      <w:start w:val="1"/>
      <w:numFmt w:val="lowerRoman"/>
      <w:lvlText w:val="%6."/>
      <w:lvlJc w:val="right"/>
      <w:pPr>
        <w:ind w:left="4320" w:hanging="180"/>
      </w:pPr>
    </w:lvl>
    <w:lvl w:ilvl="6" w:tplc="C4384A4E">
      <w:start w:val="1"/>
      <w:numFmt w:val="decimal"/>
      <w:lvlText w:val="%7."/>
      <w:lvlJc w:val="left"/>
      <w:pPr>
        <w:ind w:left="5040" w:hanging="360"/>
      </w:pPr>
    </w:lvl>
    <w:lvl w:ilvl="7" w:tplc="FDB0FA8E">
      <w:start w:val="1"/>
      <w:numFmt w:val="lowerLetter"/>
      <w:lvlText w:val="%8."/>
      <w:lvlJc w:val="left"/>
      <w:pPr>
        <w:ind w:left="5760" w:hanging="360"/>
      </w:pPr>
    </w:lvl>
    <w:lvl w:ilvl="8" w:tplc="D21C2A8E">
      <w:start w:val="1"/>
      <w:numFmt w:val="lowerRoman"/>
      <w:lvlText w:val="%9."/>
      <w:lvlJc w:val="right"/>
      <w:pPr>
        <w:ind w:left="6480" w:hanging="180"/>
      </w:pPr>
    </w:lvl>
  </w:abstractNum>
  <w:abstractNum w:abstractNumId="27" w15:restartNumberingAfterBreak="0">
    <w:nsid w:val="75E22CEC"/>
    <w:multiLevelType w:val="hybridMultilevel"/>
    <w:tmpl w:val="4B0C90C6"/>
    <w:lvl w:ilvl="0" w:tplc="85462F8E">
      <w:start w:val="1"/>
      <w:numFmt w:val="decimal"/>
      <w:lvlText w:val="%1."/>
      <w:lvlJc w:val="left"/>
      <w:pPr>
        <w:ind w:left="720" w:hanging="360"/>
      </w:pPr>
    </w:lvl>
    <w:lvl w:ilvl="1" w:tplc="B08424F4">
      <w:start w:val="1"/>
      <w:numFmt w:val="lowerLetter"/>
      <w:lvlText w:val="%2."/>
      <w:lvlJc w:val="left"/>
      <w:pPr>
        <w:ind w:left="1440" w:hanging="360"/>
      </w:pPr>
    </w:lvl>
    <w:lvl w:ilvl="2" w:tplc="0E5E892C">
      <w:start w:val="1"/>
      <w:numFmt w:val="lowerRoman"/>
      <w:lvlText w:val="%3."/>
      <w:lvlJc w:val="right"/>
      <w:pPr>
        <w:ind w:left="2160" w:hanging="180"/>
      </w:pPr>
    </w:lvl>
    <w:lvl w:ilvl="3" w:tplc="E8406E98">
      <w:start w:val="1"/>
      <w:numFmt w:val="decimal"/>
      <w:lvlText w:val="%4."/>
      <w:lvlJc w:val="left"/>
      <w:pPr>
        <w:ind w:left="2880" w:hanging="360"/>
      </w:pPr>
    </w:lvl>
    <w:lvl w:ilvl="4" w:tplc="425C3FC8">
      <w:start w:val="1"/>
      <w:numFmt w:val="lowerLetter"/>
      <w:lvlText w:val="%5."/>
      <w:lvlJc w:val="left"/>
      <w:pPr>
        <w:ind w:left="3600" w:hanging="360"/>
      </w:pPr>
    </w:lvl>
    <w:lvl w:ilvl="5" w:tplc="6908F94C">
      <w:start w:val="1"/>
      <w:numFmt w:val="lowerRoman"/>
      <w:lvlText w:val="%6."/>
      <w:lvlJc w:val="right"/>
      <w:pPr>
        <w:ind w:left="4320" w:hanging="180"/>
      </w:pPr>
    </w:lvl>
    <w:lvl w:ilvl="6" w:tplc="9D10D9FC">
      <w:start w:val="1"/>
      <w:numFmt w:val="decimal"/>
      <w:lvlText w:val="%7."/>
      <w:lvlJc w:val="left"/>
      <w:pPr>
        <w:ind w:left="5040" w:hanging="360"/>
      </w:pPr>
    </w:lvl>
    <w:lvl w:ilvl="7" w:tplc="46361A9E">
      <w:start w:val="1"/>
      <w:numFmt w:val="lowerLetter"/>
      <w:lvlText w:val="%8."/>
      <w:lvlJc w:val="left"/>
      <w:pPr>
        <w:ind w:left="5760" w:hanging="360"/>
      </w:pPr>
    </w:lvl>
    <w:lvl w:ilvl="8" w:tplc="79A888CC">
      <w:start w:val="1"/>
      <w:numFmt w:val="lowerRoman"/>
      <w:lvlText w:val="%9."/>
      <w:lvlJc w:val="right"/>
      <w:pPr>
        <w:ind w:left="6480" w:hanging="180"/>
      </w:pPr>
    </w:lvl>
  </w:abstractNum>
  <w:abstractNum w:abstractNumId="28" w15:restartNumberingAfterBreak="0">
    <w:nsid w:val="792E2B60"/>
    <w:multiLevelType w:val="multilevel"/>
    <w:tmpl w:val="C3B22B7E"/>
    <w:lvl w:ilvl="0">
      <w:start w:val="1"/>
      <w:numFmt w:val="decimal"/>
      <w:pStyle w:val="Kop1"/>
      <w:lvlText w:val="%1"/>
      <w:lvlJc w:val="left"/>
      <w:pPr>
        <w:ind w:left="360" w:hanging="360"/>
      </w:pPr>
      <w:rPr>
        <w:rFonts w:hint="default"/>
      </w:rPr>
    </w:lvl>
    <w:lvl w:ilvl="1">
      <w:start w:val="1"/>
      <w:numFmt w:val="decimal"/>
      <w:pStyle w:val="Kop2"/>
      <w:lvlText w:val="%1.%2"/>
      <w:lvlJc w:val="left"/>
      <w:pPr>
        <w:ind w:left="792" w:hanging="432"/>
      </w:pPr>
      <w:rPr>
        <w:rFonts w:hint="default"/>
      </w:rPr>
    </w:lvl>
    <w:lvl w:ilvl="2">
      <w:start w:val="1"/>
      <w:numFmt w:val="decimal"/>
      <w:pStyle w:val="Kop3"/>
      <w:lvlText w:val="%1.%2.%3"/>
      <w:lvlJc w:val="left"/>
      <w:pPr>
        <w:ind w:left="1224" w:hanging="504"/>
      </w:pPr>
      <w:rPr>
        <w:rFonts w:hint="default"/>
      </w:rPr>
    </w:lvl>
    <w:lvl w:ilvl="3">
      <w:start w:val="1"/>
      <w:numFmt w:val="decimal"/>
      <w:pStyle w:val="Kop4"/>
      <w:lvlText w:val="%1.%2.%3.%4"/>
      <w:lvlJc w:val="left"/>
      <w:pPr>
        <w:ind w:left="1728" w:hanging="648"/>
      </w:pPr>
      <w:rPr>
        <w:rFonts w:hint="default"/>
      </w:rPr>
    </w:lvl>
    <w:lvl w:ilvl="4">
      <w:start w:val="1"/>
      <w:numFmt w:val="decimal"/>
      <w:pStyle w:val="Kop5"/>
      <w:lvlText w:val="%1.%2.%3.%4.%5"/>
      <w:lvlJc w:val="left"/>
      <w:pPr>
        <w:ind w:left="2232" w:hanging="792"/>
      </w:pPr>
      <w:rPr>
        <w:rFonts w:hint="default"/>
      </w:rPr>
    </w:lvl>
    <w:lvl w:ilvl="5">
      <w:start w:val="1"/>
      <w:numFmt w:val="decimal"/>
      <w:pStyle w:val="Kop6"/>
      <w:lvlText w:val="%1.%2.%3.%4.%5.%6"/>
      <w:lvlJc w:val="left"/>
      <w:pPr>
        <w:ind w:left="2736" w:hanging="936"/>
      </w:pPr>
      <w:rPr>
        <w:rFonts w:hint="default"/>
      </w:rPr>
    </w:lvl>
    <w:lvl w:ilvl="6">
      <w:start w:val="1"/>
      <w:numFmt w:val="decimal"/>
      <w:pStyle w:val="Kop7"/>
      <w:lvlText w:val="%1.%2.%3.%4.%5.%6.%7"/>
      <w:lvlJc w:val="left"/>
      <w:pPr>
        <w:ind w:left="3240" w:hanging="1080"/>
      </w:pPr>
      <w:rPr>
        <w:rFonts w:hint="default"/>
      </w:rPr>
    </w:lvl>
    <w:lvl w:ilvl="7">
      <w:start w:val="1"/>
      <w:numFmt w:val="decimal"/>
      <w:pStyle w:val="Kop8"/>
      <w:lvlText w:val="%1.%2.%3.%4.%5.%6.%7.%8"/>
      <w:lvlJc w:val="left"/>
      <w:pPr>
        <w:ind w:left="3744" w:hanging="1224"/>
      </w:pPr>
      <w:rPr>
        <w:rFonts w:hint="default"/>
      </w:rPr>
    </w:lvl>
    <w:lvl w:ilvl="8">
      <w:start w:val="1"/>
      <w:numFmt w:val="decimal"/>
      <w:pStyle w:val="Kop9"/>
      <w:lvlText w:val="%1.%2.%3.%4.%5.%6.%7.%8.%9"/>
      <w:lvlJc w:val="left"/>
      <w:pPr>
        <w:ind w:left="4320" w:hanging="1440"/>
      </w:pPr>
      <w:rPr>
        <w:rFonts w:hint="default"/>
      </w:rPr>
    </w:lvl>
  </w:abstractNum>
  <w:abstractNum w:abstractNumId="29" w15:restartNumberingAfterBreak="0">
    <w:nsid w:val="7CA05806"/>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0"/>
  </w:num>
  <w:num w:numId="2">
    <w:abstractNumId w:val="13"/>
  </w:num>
  <w:num w:numId="3">
    <w:abstractNumId w:val="24"/>
  </w:num>
  <w:num w:numId="4">
    <w:abstractNumId w:val="23"/>
  </w:num>
  <w:num w:numId="5">
    <w:abstractNumId w:val="16"/>
  </w:num>
  <w:num w:numId="6">
    <w:abstractNumId w:val="18"/>
  </w:num>
  <w:num w:numId="7">
    <w:abstractNumId w:val="21"/>
  </w:num>
  <w:num w:numId="8">
    <w:abstractNumId w:val="17"/>
  </w:num>
  <w:num w:numId="9">
    <w:abstractNumId w:val="27"/>
  </w:num>
  <w:num w:numId="10">
    <w:abstractNumId w:val="14"/>
  </w:num>
  <w:num w:numId="11">
    <w:abstractNumId w:val="11"/>
  </w:num>
  <w:num w:numId="12">
    <w:abstractNumId w:val="26"/>
  </w:num>
  <w:num w:numId="13">
    <w:abstractNumId w:val="10"/>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9"/>
  </w:num>
  <w:num w:numId="27">
    <w:abstractNumId w:val="15"/>
  </w:num>
  <w:num w:numId="28">
    <w:abstractNumId w:val="29"/>
  </w:num>
  <w:num w:numId="29">
    <w:abstractNumId w:val="22"/>
  </w:num>
  <w:num w:numId="30">
    <w:abstractNumId w:val="28"/>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cumentProtection w:edit="forms" w:enforcement="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Height" w:val="388"/>
    <w:docVar w:name="lijnhorizontaal" w:val="cm"/>
    <w:docVar w:name="lijnverticaal" w:val="cm"/>
    <w:docVar w:name="Width" w:val="520"/>
  </w:docVars>
  <w:rsids>
    <w:rsidRoot w:val="007B7006"/>
    <w:rsid w:val="000036C8"/>
    <w:rsid w:val="00016950"/>
    <w:rsid w:val="0003291B"/>
    <w:rsid w:val="00035433"/>
    <w:rsid w:val="00043500"/>
    <w:rsid w:val="00044CD8"/>
    <w:rsid w:val="00052440"/>
    <w:rsid w:val="000548D1"/>
    <w:rsid w:val="000755DA"/>
    <w:rsid w:val="00082C4A"/>
    <w:rsid w:val="00083258"/>
    <w:rsid w:val="0009522E"/>
    <w:rsid w:val="000A107F"/>
    <w:rsid w:val="000A4175"/>
    <w:rsid w:val="000B1F68"/>
    <w:rsid w:val="000D2402"/>
    <w:rsid w:val="000D46CE"/>
    <w:rsid w:val="00104444"/>
    <w:rsid w:val="00113702"/>
    <w:rsid w:val="0012380D"/>
    <w:rsid w:val="00125BA3"/>
    <w:rsid w:val="00162EF7"/>
    <w:rsid w:val="00171876"/>
    <w:rsid w:val="001B3405"/>
    <w:rsid w:val="001B9934"/>
    <w:rsid w:val="001C1F09"/>
    <w:rsid w:val="001E6CBD"/>
    <w:rsid w:val="001F5ADE"/>
    <w:rsid w:val="001F7C2A"/>
    <w:rsid w:val="0020629C"/>
    <w:rsid w:val="00215101"/>
    <w:rsid w:val="002269B8"/>
    <w:rsid w:val="0023657B"/>
    <w:rsid w:val="00253B6C"/>
    <w:rsid w:val="00266875"/>
    <w:rsid w:val="00286677"/>
    <w:rsid w:val="002A3CBC"/>
    <w:rsid w:val="002A4156"/>
    <w:rsid w:val="002B2699"/>
    <w:rsid w:val="002B48B5"/>
    <w:rsid w:val="002B5AF8"/>
    <w:rsid w:val="002B5F0A"/>
    <w:rsid w:val="002E581F"/>
    <w:rsid w:val="002F3382"/>
    <w:rsid w:val="002F417B"/>
    <w:rsid w:val="002F47CD"/>
    <w:rsid w:val="003046ED"/>
    <w:rsid w:val="003118F4"/>
    <w:rsid w:val="003126CC"/>
    <w:rsid w:val="00313F2A"/>
    <w:rsid w:val="00332DD1"/>
    <w:rsid w:val="003446AD"/>
    <w:rsid w:val="00354612"/>
    <w:rsid w:val="00354784"/>
    <w:rsid w:val="0035487E"/>
    <w:rsid w:val="003635B5"/>
    <w:rsid w:val="0036742D"/>
    <w:rsid w:val="00374953"/>
    <w:rsid w:val="00384478"/>
    <w:rsid w:val="0038600F"/>
    <w:rsid w:val="00391354"/>
    <w:rsid w:val="00391A28"/>
    <w:rsid w:val="003C1F28"/>
    <w:rsid w:val="003D25E5"/>
    <w:rsid w:val="003E00F3"/>
    <w:rsid w:val="00412BA7"/>
    <w:rsid w:val="0041365D"/>
    <w:rsid w:val="00423B70"/>
    <w:rsid w:val="004364F7"/>
    <w:rsid w:val="00454B69"/>
    <w:rsid w:val="00456F44"/>
    <w:rsid w:val="00467E16"/>
    <w:rsid w:val="00484ABF"/>
    <w:rsid w:val="00495798"/>
    <w:rsid w:val="004972F7"/>
    <w:rsid w:val="004A1863"/>
    <w:rsid w:val="004A2C31"/>
    <w:rsid w:val="004C03F0"/>
    <w:rsid w:val="004C1074"/>
    <w:rsid w:val="004C54F0"/>
    <w:rsid w:val="004D217F"/>
    <w:rsid w:val="004E15F5"/>
    <w:rsid w:val="004E71F1"/>
    <w:rsid w:val="00512087"/>
    <w:rsid w:val="00515DC8"/>
    <w:rsid w:val="00515E8A"/>
    <w:rsid w:val="00527C41"/>
    <w:rsid w:val="00535A79"/>
    <w:rsid w:val="0053679D"/>
    <w:rsid w:val="0055178B"/>
    <w:rsid w:val="005528D6"/>
    <w:rsid w:val="00582F5E"/>
    <w:rsid w:val="00585C48"/>
    <w:rsid w:val="00585E0C"/>
    <w:rsid w:val="00593DAC"/>
    <w:rsid w:val="00594BD5"/>
    <w:rsid w:val="005B01AD"/>
    <w:rsid w:val="005B641A"/>
    <w:rsid w:val="005B7BE0"/>
    <w:rsid w:val="005C4B15"/>
    <w:rsid w:val="005C6870"/>
    <w:rsid w:val="005D2FFA"/>
    <w:rsid w:val="005E0E76"/>
    <w:rsid w:val="005E423B"/>
    <w:rsid w:val="005E72B9"/>
    <w:rsid w:val="0060067E"/>
    <w:rsid w:val="00612C9C"/>
    <w:rsid w:val="00631F12"/>
    <w:rsid w:val="0064604A"/>
    <w:rsid w:val="00647612"/>
    <w:rsid w:val="00665DE2"/>
    <w:rsid w:val="0068160A"/>
    <w:rsid w:val="006863E9"/>
    <w:rsid w:val="00691633"/>
    <w:rsid w:val="0069210A"/>
    <w:rsid w:val="00695C11"/>
    <w:rsid w:val="006A3F52"/>
    <w:rsid w:val="006B475A"/>
    <w:rsid w:val="006B4EAD"/>
    <w:rsid w:val="006C34EA"/>
    <w:rsid w:val="006D06C2"/>
    <w:rsid w:val="006D4955"/>
    <w:rsid w:val="007036B3"/>
    <w:rsid w:val="00713C58"/>
    <w:rsid w:val="007171B2"/>
    <w:rsid w:val="007221BC"/>
    <w:rsid w:val="00764C18"/>
    <w:rsid w:val="00781585"/>
    <w:rsid w:val="007848DB"/>
    <w:rsid w:val="00785DB3"/>
    <w:rsid w:val="00786AA2"/>
    <w:rsid w:val="00791454"/>
    <w:rsid w:val="00792FEF"/>
    <w:rsid w:val="007A6ED0"/>
    <w:rsid w:val="007A7758"/>
    <w:rsid w:val="007B52DD"/>
    <w:rsid w:val="007B7006"/>
    <w:rsid w:val="007C6CA9"/>
    <w:rsid w:val="007E0D2B"/>
    <w:rsid w:val="007E3791"/>
    <w:rsid w:val="00817FCC"/>
    <w:rsid w:val="00823DBC"/>
    <w:rsid w:val="00835B95"/>
    <w:rsid w:val="00835BAD"/>
    <w:rsid w:val="00840317"/>
    <w:rsid w:val="0084094F"/>
    <w:rsid w:val="008521C0"/>
    <w:rsid w:val="008538FE"/>
    <w:rsid w:val="00883509"/>
    <w:rsid w:val="00885B42"/>
    <w:rsid w:val="00890222"/>
    <w:rsid w:val="00895766"/>
    <w:rsid w:val="008A28BE"/>
    <w:rsid w:val="008A3CAC"/>
    <w:rsid w:val="008A698E"/>
    <w:rsid w:val="008B3B9A"/>
    <w:rsid w:val="008D292C"/>
    <w:rsid w:val="0090621C"/>
    <w:rsid w:val="009111C7"/>
    <w:rsid w:val="00914906"/>
    <w:rsid w:val="0091650C"/>
    <w:rsid w:val="00920168"/>
    <w:rsid w:val="009204D5"/>
    <w:rsid w:val="00923E13"/>
    <w:rsid w:val="009258B4"/>
    <w:rsid w:val="009270A6"/>
    <w:rsid w:val="00941E14"/>
    <w:rsid w:val="00942F10"/>
    <w:rsid w:val="0094313D"/>
    <w:rsid w:val="0094454F"/>
    <w:rsid w:val="009448A6"/>
    <w:rsid w:val="009573C6"/>
    <w:rsid w:val="009700A4"/>
    <w:rsid w:val="009806E2"/>
    <w:rsid w:val="00984D28"/>
    <w:rsid w:val="00992E1E"/>
    <w:rsid w:val="009A68F2"/>
    <w:rsid w:val="009B1736"/>
    <w:rsid w:val="009B5AA9"/>
    <w:rsid w:val="009B7DE6"/>
    <w:rsid w:val="009C4321"/>
    <w:rsid w:val="009F44A2"/>
    <w:rsid w:val="009F5FCA"/>
    <w:rsid w:val="00A16092"/>
    <w:rsid w:val="00A215B1"/>
    <w:rsid w:val="00A25EC8"/>
    <w:rsid w:val="00A27AD2"/>
    <w:rsid w:val="00A332DA"/>
    <w:rsid w:val="00A40FC8"/>
    <w:rsid w:val="00A5190F"/>
    <w:rsid w:val="00A54E4D"/>
    <w:rsid w:val="00A551CF"/>
    <w:rsid w:val="00A65DD1"/>
    <w:rsid w:val="00A67E94"/>
    <w:rsid w:val="00A7239F"/>
    <w:rsid w:val="00A8122C"/>
    <w:rsid w:val="00A82F0E"/>
    <w:rsid w:val="00A8776A"/>
    <w:rsid w:val="00AB0489"/>
    <w:rsid w:val="00AB22DF"/>
    <w:rsid w:val="00AB395D"/>
    <w:rsid w:val="00AD56E1"/>
    <w:rsid w:val="00AE1D50"/>
    <w:rsid w:val="00AF03BC"/>
    <w:rsid w:val="00AF31CE"/>
    <w:rsid w:val="00B00FC5"/>
    <w:rsid w:val="00B076D2"/>
    <w:rsid w:val="00B27745"/>
    <w:rsid w:val="00B27DCB"/>
    <w:rsid w:val="00B37C5A"/>
    <w:rsid w:val="00B525B9"/>
    <w:rsid w:val="00B54DAD"/>
    <w:rsid w:val="00B65746"/>
    <w:rsid w:val="00B66487"/>
    <w:rsid w:val="00B70433"/>
    <w:rsid w:val="00B7203E"/>
    <w:rsid w:val="00B7F0D9"/>
    <w:rsid w:val="00B83EC9"/>
    <w:rsid w:val="00B96239"/>
    <w:rsid w:val="00BA11BA"/>
    <w:rsid w:val="00BA2071"/>
    <w:rsid w:val="00BD5048"/>
    <w:rsid w:val="00BE0F5C"/>
    <w:rsid w:val="00BE15E1"/>
    <w:rsid w:val="00C051FB"/>
    <w:rsid w:val="00C117F9"/>
    <w:rsid w:val="00C42A02"/>
    <w:rsid w:val="00C44ACD"/>
    <w:rsid w:val="00C51E3D"/>
    <w:rsid w:val="00C5473A"/>
    <w:rsid w:val="00C645FE"/>
    <w:rsid w:val="00C8257F"/>
    <w:rsid w:val="00C8505B"/>
    <w:rsid w:val="00C8669A"/>
    <w:rsid w:val="00CC43F9"/>
    <w:rsid w:val="00CD5DA6"/>
    <w:rsid w:val="00CE0CAA"/>
    <w:rsid w:val="00CE4219"/>
    <w:rsid w:val="00CF0180"/>
    <w:rsid w:val="00D059ED"/>
    <w:rsid w:val="00D14C7C"/>
    <w:rsid w:val="00D20C61"/>
    <w:rsid w:val="00D26DD6"/>
    <w:rsid w:val="00D36CBD"/>
    <w:rsid w:val="00D53A19"/>
    <w:rsid w:val="00D56D37"/>
    <w:rsid w:val="00D57E6F"/>
    <w:rsid w:val="00D63E82"/>
    <w:rsid w:val="00D6476F"/>
    <w:rsid w:val="00D651D4"/>
    <w:rsid w:val="00D67A76"/>
    <w:rsid w:val="00D74858"/>
    <w:rsid w:val="00D83874"/>
    <w:rsid w:val="00D87B2D"/>
    <w:rsid w:val="00DA3150"/>
    <w:rsid w:val="00DA60A6"/>
    <w:rsid w:val="00DC7BD5"/>
    <w:rsid w:val="00DC7E1A"/>
    <w:rsid w:val="00DD032B"/>
    <w:rsid w:val="00DD0D09"/>
    <w:rsid w:val="00DD3749"/>
    <w:rsid w:val="00DD4C2D"/>
    <w:rsid w:val="00DD76A6"/>
    <w:rsid w:val="00E05E84"/>
    <w:rsid w:val="00E25041"/>
    <w:rsid w:val="00E404CF"/>
    <w:rsid w:val="00E43A58"/>
    <w:rsid w:val="00E44BBE"/>
    <w:rsid w:val="00E56719"/>
    <w:rsid w:val="00E62D27"/>
    <w:rsid w:val="00E96466"/>
    <w:rsid w:val="00EE066C"/>
    <w:rsid w:val="00EF210B"/>
    <w:rsid w:val="00F02449"/>
    <w:rsid w:val="00F20770"/>
    <w:rsid w:val="00F26249"/>
    <w:rsid w:val="00F36F76"/>
    <w:rsid w:val="00F375A1"/>
    <w:rsid w:val="00F466C0"/>
    <w:rsid w:val="00F509A6"/>
    <w:rsid w:val="00F80ED9"/>
    <w:rsid w:val="00F81257"/>
    <w:rsid w:val="00F82B1C"/>
    <w:rsid w:val="00F90AE7"/>
    <w:rsid w:val="00FA02A4"/>
    <w:rsid w:val="00FA726F"/>
    <w:rsid w:val="00FC2E8A"/>
    <w:rsid w:val="00FC60CB"/>
    <w:rsid w:val="00FD11E1"/>
    <w:rsid w:val="00FD5D69"/>
    <w:rsid w:val="00FE241D"/>
    <w:rsid w:val="00FE45E1"/>
    <w:rsid w:val="00FF1732"/>
    <w:rsid w:val="00FF4FCB"/>
    <w:rsid w:val="00FF6390"/>
    <w:rsid w:val="01B25F2F"/>
    <w:rsid w:val="02B17AE4"/>
    <w:rsid w:val="03AFBA88"/>
    <w:rsid w:val="042600B4"/>
    <w:rsid w:val="043A04FD"/>
    <w:rsid w:val="052DA852"/>
    <w:rsid w:val="056B1662"/>
    <w:rsid w:val="05D5D55E"/>
    <w:rsid w:val="066EB366"/>
    <w:rsid w:val="06C1913E"/>
    <w:rsid w:val="06E54D96"/>
    <w:rsid w:val="06EFE356"/>
    <w:rsid w:val="072A5598"/>
    <w:rsid w:val="079FDE4A"/>
    <w:rsid w:val="08C625F9"/>
    <w:rsid w:val="08EC46B0"/>
    <w:rsid w:val="090D7620"/>
    <w:rsid w:val="09D69971"/>
    <w:rsid w:val="09E6FA0F"/>
    <w:rsid w:val="0DDF5759"/>
    <w:rsid w:val="0F7B27BA"/>
    <w:rsid w:val="0FB55E84"/>
    <w:rsid w:val="0FBA9D8E"/>
    <w:rsid w:val="0FC2760E"/>
    <w:rsid w:val="0FEDA90B"/>
    <w:rsid w:val="110C5794"/>
    <w:rsid w:val="118A888F"/>
    <w:rsid w:val="11FB299D"/>
    <w:rsid w:val="12BC45EC"/>
    <w:rsid w:val="12F5A2E7"/>
    <w:rsid w:val="1386EBE9"/>
    <w:rsid w:val="144E98DD"/>
    <w:rsid w:val="145E39A2"/>
    <w:rsid w:val="14E04FFB"/>
    <w:rsid w:val="155B7CB7"/>
    <w:rsid w:val="15E6A000"/>
    <w:rsid w:val="18C0C874"/>
    <w:rsid w:val="1B52B4BA"/>
    <w:rsid w:val="1C632832"/>
    <w:rsid w:val="1C6EE60B"/>
    <w:rsid w:val="1C8DA836"/>
    <w:rsid w:val="1D491B8A"/>
    <w:rsid w:val="1E08AF86"/>
    <w:rsid w:val="1EE4EBEB"/>
    <w:rsid w:val="1F9AC8F4"/>
    <w:rsid w:val="1FCB4F7D"/>
    <w:rsid w:val="20A936F0"/>
    <w:rsid w:val="218783FC"/>
    <w:rsid w:val="248D279D"/>
    <w:rsid w:val="24B27F06"/>
    <w:rsid w:val="26422AF3"/>
    <w:rsid w:val="267A5DC0"/>
    <w:rsid w:val="27A5D80B"/>
    <w:rsid w:val="2893D956"/>
    <w:rsid w:val="291D0E2A"/>
    <w:rsid w:val="29357AC9"/>
    <w:rsid w:val="2BE8CF8B"/>
    <w:rsid w:val="2BF914BE"/>
    <w:rsid w:val="2D3FE249"/>
    <w:rsid w:val="2EC4828B"/>
    <w:rsid w:val="2FB61F5B"/>
    <w:rsid w:val="30839700"/>
    <w:rsid w:val="3281CA93"/>
    <w:rsid w:val="32C334B2"/>
    <w:rsid w:val="32ECC375"/>
    <w:rsid w:val="33FC6BEE"/>
    <w:rsid w:val="3498AFF6"/>
    <w:rsid w:val="3663F373"/>
    <w:rsid w:val="36CA838F"/>
    <w:rsid w:val="387569C9"/>
    <w:rsid w:val="3890B724"/>
    <w:rsid w:val="38AE2A36"/>
    <w:rsid w:val="3F044AD3"/>
    <w:rsid w:val="3F05D7EF"/>
    <w:rsid w:val="40497934"/>
    <w:rsid w:val="412EC9F0"/>
    <w:rsid w:val="41D49FBB"/>
    <w:rsid w:val="432EC0F4"/>
    <w:rsid w:val="47306B25"/>
    <w:rsid w:val="488E3B7E"/>
    <w:rsid w:val="49D49DE7"/>
    <w:rsid w:val="4AA74AF7"/>
    <w:rsid w:val="4C3D35F2"/>
    <w:rsid w:val="4EA519B2"/>
    <w:rsid w:val="4F1F254E"/>
    <w:rsid w:val="5040EA13"/>
    <w:rsid w:val="527F1144"/>
    <w:rsid w:val="532857CA"/>
    <w:rsid w:val="532CA9F5"/>
    <w:rsid w:val="53CA16DC"/>
    <w:rsid w:val="542885C9"/>
    <w:rsid w:val="54296518"/>
    <w:rsid w:val="549CDD9A"/>
    <w:rsid w:val="54AE12C5"/>
    <w:rsid w:val="56538923"/>
    <w:rsid w:val="58054A0A"/>
    <w:rsid w:val="59699BBA"/>
    <w:rsid w:val="5CBBDA3B"/>
    <w:rsid w:val="5D654359"/>
    <w:rsid w:val="5E57AA9C"/>
    <w:rsid w:val="5F788D35"/>
    <w:rsid w:val="60B75EB3"/>
    <w:rsid w:val="632B1BBF"/>
    <w:rsid w:val="633322D2"/>
    <w:rsid w:val="63D7A818"/>
    <w:rsid w:val="6583F88D"/>
    <w:rsid w:val="666AC394"/>
    <w:rsid w:val="671ABE88"/>
    <w:rsid w:val="6750B6EC"/>
    <w:rsid w:val="67F28FAC"/>
    <w:rsid w:val="680693F5"/>
    <w:rsid w:val="681FBC52"/>
    <w:rsid w:val="6B62DD3E"/>
    <w:rsid w:val="6C0E12A9"/>
    <w:rsid w:val="6C5E2815"/>
    <w:rsid w:val="6C92B4F1"/>
    <w:rsid w:val="6D121AFB"/>
    <w:rsid w:val="6DC35D07"/>
    <w:rsid w:val="6DDF0014"/>
    <w:rsid w:val="6E0B167D"/>
    <w:rsid w:val="703067C2"/>
    <w:rsid w:val="70B8F293"/>
    <w:rsid w:val="72D16C23"/>
    <w:rsid w:val="75C4BBF9"/>
    <w:rsid w:val="7664EFE3"/>
    <w:rsid w:val="768AFC2A"/>
    <w:rsid w:val="77386768"/>
    <w:rsid w:val="78175E97"/>
    <w:rsid w:val="785E0240"/>
    <w:rsid w:val="79B6F836"/>
    <w:rsid w:val="7AFD35BA"/>
    <w:rsid w:val="7B31119F"/>
    <w:rsid w:val="7B4EFF59"/>
    <w:rsid w:val="7B5455B3"/>
    <w:rsid w:val="7B87DEFA"/>
    <w:rsid w:val="7C8FB05E"/>
    <w:rsid w:val="7CF02614"/>
    <w:rsid w:val="7D27C070"/>
    <w:rsid w:val="7DB6BF2F"/>
    <w:rsid w:val="7DD2CDCE"/>
    <w:rsid w:val="7E93E6C9"/>
    <w:rsid w:val="7F18AD55"/>
    <w:rsid w:val="7F1C207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32F8164"/>
  <w15:docId w15:val="{7AABAE9E-2A9F-4558-A966-F696601E8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53B6C"/>
    <w:pPr>
      <w:spacing w:line="260" w:lineRule="atLeast"/>
    </w:pPr>
    <w:rPr>
      <w:rFonts w:asciiTheme="minorHAnsi" w:hAnsiTheme="minorHAnsi"/>
      <w:sz w:val="19"/>
    </w:rPr>
  </w:style>
  <w:style w:type="paragraph" w:styleId="Kop1">
    <w:name w:val="heading 1"/>
    <w:aliases w:val="Section Heading,Hoofdstuk,hoofdstuk,sectionHeading"/>
    <w:basedOn w:val="Standaard"/>
    <w:next w:val="Standaard"/>
    <w:link w:val="Kop1Char"/>
    <w:qFormat/>
    <w:rsid w:val="00215101"/>
    <w:pPr>
      <w:keepNext/>
      <w:keepLines/>
      <w:numPr>
        <w:numId w:val="30"/>
      </w:numPr>
      <w:spacing w:before="390" w:after="740" w:line="390" w:lineRule="atLeast"/>
      <w:outlineLvl w:val="0"/>
    </w:pPr>
    <w:rPr>
      <w:rFonts w:asciiTheme="majorHAnsi" w:eastAsiaTheme="majorEastAsia" w:hAnsiTheme="majorHAnsi" w:cstheme="majorBidi"/>
      <w:bCs/>
      <w:color w:val="000000" w:themeColor="text1"/>
      <w:sz w:val="30"/>
      <w:szCs w:val="28"/>
    </w:rPr>
  </w:style>
  <w:style w:type="paragraph" w:styleId="Kop2">
    <w:name w:val="heading 2"/>
    <w:aliases w:val="Reset numbering,Bijlage,paragraaf,Paragraaf"/>
    <w:basedOn w:val="Standaard"/>
    <w:next w:val="Standaard"/>
    <w:link w:val="Kop2Char"/>
    <w:unhideWhenUsed/>
    <w:qFormat/>
    <w:rsid w:val="00B65746"/>
    <w:pPr>
      <w:keepNext/>
      <w:keepLines/>
      <w:numPr>
        <w:ilvl w:val="1"/>
        <w:numId w:val="30"/>
      </w:numPr>
      <w:spacing w:before="260" w:after="260"/>
      <w:ind w:left="567" w:hanging="567"/>
      <w:outlineLvl w:val="1"/>
    </w:pPr>
    <w:rPr>
      <w:rFonts w:asciiTheme="majorHAnsi" w:eastAsiaTheme="majorEastAsia" w:hAnsiTheme="majorHAnsi" w:cstheme="majorBidi"/>
      <w:bCs/>
      <w:color w:val="000000" w:themeColor="text1"/>
      <w:sz w:val="22"/>
      <w:szCs w:val="26"/>
    </w:rPr>
  </w:style>
  <w:style w:type="paragraph" w:styleId="Kop3">
    <w:name w:val="heading 3"/>
    <w:aliases w:val="Level 1 - 1,Voorwoord,053,h3,subparagraaf,Sub-paragraaf"/>
    <w:basedOn w:val="Standaard"/>
    <w:next w:val="Standaard"/>
    <w:link w:val="Kop3Char"/>
    <w:unhideWhenUsed/>
    <w:qFormat/>
    <w:rsid w:val="00B65746"/>
    <w:pPr>
      <w:keepNext/>
      <w:keepLines/>
      <w:numPr>
        <w:ilvl w:val="2"/>
        <w:numId w:val="30"/>
      </w:numPr>
      <w:spacing w:before="260" w:after="260"/>
      <w:ind w:left="709" w:hanging="709"/>
      <w:outlineLvl w:val="2"/>
    </w:pPr>
    <w:rPr>
      <w:rFonts w:asciiTheme="majorHAnsi" w:eastAsiaTheme="majorEastAsia" w:hAnsiTheme="majorHAnsi" w:cstheme="majorBidi"/>
      <w:bCs/>
      <w:color w:val="000000" w:themeColor="text2"/>
    </w:rPr>
  </w:style>
  <w:style w:type="paragraph" w:styleId="Kop4">
    <w:name w:val="heading 4"/>
    <w:basedOn w:val="Standaard"/>
    <w:next w:val="Standaard"/>
    <w:link w:val="Kop4Char"/>
    <w:uiPriority w:val="9"/>
    <w:unhideWhenUsed/>
    <w:qFormat/>
    <w:rsid w:val="00B65746"/>
    <w:pPr>
      <w:keepNext/>
      <w:keepLines/>
      <w:numPr>
        <w:ilvl w:val="3"/>
        <w:numId w:val="30"/>
      </w:numPr>
      <w:spacing w:before="260"/>
      <w:ind w:left="851" w:hanging="851"/>
      <w:outlineLvl w:val="3"/>
    </w:pPr>
    <w:rPr>
      <w:rFonts w:asciiTheme="majorHAnsi" w:eastAsiaTheme="majorEastAsia" w:hAnsiTheme="majorHAnsi" w:cstheme="majorBidi"/>
      <w:bCs/>
      <w:iCs/>
    </w:rPr>
  </w:style>
  <w:style w:type="paragraph" w:styleId="Kop5">
    <w:name w:val="heading 5"/>
    <w:basedOn w:val="Standaard"/>
    <w:next w:val="Standaard"/>
    <w:link w:val="Kop5Char"/>
    <w:uiPriority w:val="9"/>
    <w:semiHidden/>
    <w:unhideWhenUsed/>
    <w:qFormat/>
    <w:rsid w:val="00941E14"/>
    <w:pPr>
      <w:keepNext/>
      <w:keepLines/>
      <w:numPr>
        <w:ilvl w:val="4"/>
        <w:numId w:val="30"/>
      </w:numPr>
      <w:spacing w:before="40"/>
      <w:outlineLvl w:val="4"/>
    </w:pPr>
    <w:rPr>
      <w:rFonts w:asciiTheme="majorHAnsi" w:eastAsiaTheme="majorEastAsia" w:hAnsiTheme="majorHAnsi" w:cstheme="majorBidi"/>
      <w:color w:val="000000" w:themeColor="text1"/>
    </w:rPr>
  </w:style>
  <w:style w:type="paragraph" w:styleId="Kop6">
    <w:name w:val="heading 6"/>
    <w:basedOn w:val="Standaard"/>
    <w:next w:val="Standaard"/>
    <w:link w:val="Kop6Char"/>
    <w:uiPriority w:val="9"/>
    <w:semiHidden/>
    <w:unhideWhenUsed/>
    <w:qFormat/>
    <w:rsid w:val="00941E14"/>
    <w:pPr>
      <w:keepNext/>
      <w:keepLines/>
      <w:numPr>
        <w:ilvl w:val="5"/>
        <w:numId w:val="30"/>
      </w:numPr>
      <w:spacing w:before="40"/>
      <w:outlineLvl w:val="5"/>
    </w:pPr>
    <w:rPr>
      <w:rFonts w:asciiTheme="majorHAnsi" w:eastAsiaTheme="majorEastAsia" w:hAnsiTheme="majorHAnsi" w:cstheme="majorBidi"/>
      <w:color w:val="000000" w:themeColor="text1"/>
    </w:rPr>
  </w:style>
  <w:style w:type="paragraph" w:styleId="Kop7">
    <w:name w:val="heading 7"/>
    <w:basedOn w:val="Standaard"/>
    <w:next w:val="Standaard"/>
    <w:link w:val="Kop7Char"/>
    <w:uiPriority w:val="9"/>
    <w:semiHidden/>
    <w:unhideWhenUsed/>
    <w:qFormat/>
    <w:rsid w:val="00941E14"/>
    <w:pPr>
      <w:keepNext/>
      <w:keepLines/>
      <w:numPr>
        <w:ilvl w:val="6"/>
        <w:numId w:val="30"/>
      </w:numPr>
      <w:spacing w:before="40"/>
      <w:outlineLvl w:val="6"/>
    </w:pPr>
    <w:rPr>
      <w:rFonts w:asciiTheme="majorHAnsi" w:eastAsiaTheme="majorEastAsia" w:hAnsiTheme="majorHAnsi" w:cstheme="majorBidi"/>
      <w:i/>
      <w:iCs/>
      <w:color w:val="000000" w:themeColor="text1"/>
    </w:rPr>
  </w:style>
  <w:style w:type="paragraph" w:styleId="Kop8">
    <w:name w:val="heading 8"/>
    <w:basedOn w:val="Standaard"/>
    <w:next w:val="Standaard"/>
    <w:link w:val="Kop8Char"/>
    <w:uiPriority w:val="9"/>
    <w:semiHidden/>
    <w:unhideWhenUsed/>
    <w:qFormat/>
    <w:rsid w:val="00C117F9"/>
    <w:pPr>
      <w:keepNext/>
      <w:keepLines/>
      <w:numPr>
        <w:ilvl w:val="7"/>
        <w:numId w:val="30"/>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unhideWhenUsed/>
    <w:qFormat/>
    <w:rsid w:val="00C117F9"/>
    <w:pPr>
      <w:keepNext/>
      <w:keepLines/>
      <w:numPr>
        <w:ilvl w:val="8"/>
        <w:numId w:val="3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HDienstcode">
    <w:name w:val="_DH_Dienstcode"/>
    <w:basedOn w:val="DHInleiding"/>
    <w:rsid w:val="0035487E"/>
    <w:pPr>
      <w:spacing w:line="220" w:lineRule="atLeast"/>
    </w:pPr>
    <w:rPr>
      <w:rFonts w:asciiTheme="majorHAnsi" w:hAnsiTheme="majorHAnsi"/>
      <w:sz w:val="12"/>
    </w:rPr>
  </w:style>
  <w:style w:type="character" w:customStyle="1" w:styleId="Kop1Char">
    <w:name w:val="Kop 1 Char"/>
    <w:aliases w:val="Section Heading Char,Hoofdstuk Char,hoofdstuk Char,sectionHeading Char"/>
    <w:basedOn w:val="Standaardalinea-lettertype"/>
    <w:link w:val="Kop1"/>
    <w:rsid w:val="00215101"/>
    <w:rPr>
      <w:rFonts w:asciiTheme="majorHAnsi" w:eastAsiaTheme="majorEastAsia" w:hAnsiTheme="majorHAnsi" w:cstheme="majorBidi"/>
      <w:bCs/>
      <w:color w:val="000000" w:themeColor="text1"/>
      <w:sz w:val="30"/>
      <w:szCs w:val="28"/>
    </w:rPr>
  </w:style>
  <w:style w:type="character" w:customStyle="1" w:styleId="Kop2Char">
    <w:name w:val="Kop 2 Char"/>
    <w:aliases w:val="Reset numbering Char,Bijlage Char,paragraaf Char,Paragraaf Char"/>
    <w:basedOn w:val="Standaardalinea-lettertype"/>
    <w:link w:val="Kop2"/>
    <w:uiPriority w:val="9"/>
    <w:rsid w:val="00B65746"/>
    <w:rPr>
      <w:rFonts w:asciiTheme="majorHAnsi" w:eastAsiaTheme="majorEastAsia" w:hAnsiTheme="majorHAnsi" w:cstheme="majorBidi"/>
      <w:bCs/>
      <w:color w:val="000000" w:themeColor="text1"/>
      <w:sz w:val="22"/>
      <w:szCs w:val="26"/>
    </w:rPr>
  </w:style>
  <w:style w:type="character" w:customStyle="1" w:styleId="Kop3Char">
    <w:name w:val="Kop 3 Char"/>
    <w:aliases w:val="Level 1 - 1 Char,Voorwoord Char,053 Char,h3 Char,subparagraaf Char,Sub-paragraaf Char"/>
    <w:basedOn w:val="Standaardalinea-lettertype"/>
    <w:link w:val="Kop3"/>
    <w:uiPriority w:val="9"/>
    <w:rsid w:val="00B65746"/>
    <w:rPr>
      <w:rFonts w:asciiTheme="majorHAnsi" w:eastAsiaTheme="majorEastAsia" w:hAnsiTheme="majorHAnsi" w:cstheme="majorBidi"/>
      <w:bCs/>
      <w:color w:val="000000" w:themeColor="text2"/>
      <w:sz w:val="19"/>
    </w:rPr>
  </w:style>
  <w:style w:type="paragraph" w:styleId="Bijschrift">
    <w:name w:val="caption"/>
    <w:basedOn w:val="Standaard"/>
    <w:next w:val="Standaard"/>
    <w:uiPriority w:val="35"/>
    <w:semiHidden/>
    <w:unhideWhenUsed/>
    <w:rsid w:val="00253B6C"/>
    <w:rPr>
      <w:rFonts w:asciiTheme="majorHAnsi" w:hAnsiTheme="majorHAnsi"/>
      <w:b/>
      <w:bCs/>
      <w:color w:val="000000" w:themeColor="text1"/>
      <w:sz w:val="14"/>
      <w:szCs w:val="18"/>
    </w:rPr>
  </w:style>
  <w:style w:type="paragraph" w:styleId="Voetnoottekst">
    <w:name w:val="footnote text"/>
    <w:basedOn w:val="Standaard"/>
    <w:link w:val="VoetnoottekstChar"/>
    <w:unhideWhenUsed/>
    <w:rsid w:val="00FD5D69"/>
    <w:pPr>
      <w:ind w:left="112" w:hanging="112"/>
    </w:pPr>
    <w:rPr>
      <w:rFonts w:asciiTheme="majorHAnsi" w:hAnsiTheme="majorHAnsi"/>
      <w:sz w:val="14"/>
    </w:rPr>
  </w:style>
  <w:style w:type="character" w:customStyle="1" w:styleId="VoetnoottekstChar">
    <w:name w:val="Voetnoottekst Char"/>
    <w:basedOn w:val="Standaardalinea-lettertype"/>
    <w:link w:val="Voetnoottekst"/>
    <w:rsid w:val="00FD5D69"/>
    <w:rPr>
      <w:rFonts w:asciiTheme="majorHAnsi" w:hAnsiTheme="majorHAnsi"/>
      <w:sz w:val="14"/>
    </w:rPr>
  </w:style>
  <w:style w:type="paragraph" w:styleId="Eindnoottekst">
    <w:name w:val="endnote text"/>
    <w:basedOn w:val="Standaard"/>
    <w:link w:val="EindnoottekstChar"/>
    <w:uiPriority w:val="99"/>
    <w:semiHidden/>
    <w:unhideWhenUsed/>
    <w:rsid w:val="00253B6C"/>
    <w:rPr>
      <w:rFonts w:asciiTheme="majorHAnsi" w:hAnsiTheme="majorHAnsi"/>
      <w:sz w:val="14"/>
    </w:rPr>
  </w:style>
  <w:style w:type="character" w:customStyle="1" w:styleId="EindnoottekstChar">
    <w:name w:val="Eindnoottekst Char"/>
    <w:basedOn w:val="Standaardalinea-lettertype"/>
    <w:link w:val="Eindnoottekst"/>
    <w:uiPriority w:val="99"/>
    <w:semiHidden/>
    <w:rsid w:val="00253B6C"/>
    <w:rPr>
      <w:rFonts w:asciiTheme="majorHAnsi" w:hAnsiTheme="majorHAnsi"/>
      <w:sz w:val="14"/>
    </w:rPr>
  </w:style>
  <w:style w:type="paragraph" w:styleId="Kopvaninhoudsopgave">
    <w:name w:val="TOC Heading"/>
    <w:basedOn w:val="Kop1"/>
    <w:next w:val="Standaard"/>
    <w:uiPriority w:val="39"/>
    <w:semiHidden/>
    <w:unhideWhenUsed/>
    <w:rsid w:val="00253B6C"/>
    <w:pPr>
      <w:spacing w:before="480" w:line="260" w:lineRule="atLeast"/>
      <w:outlineLvl w:val="9"/>
    </w:pPr>
    <w:rPr>
      <w:sz w:val="28"/>
    </w:rPr>
  </w:style>
  <w:style w:type="character" w:customStyle="1" w:styleId="Kop4Char">
    <w:name w:val="Kop 4 Char"/>
    <w:basedOn w:val="Standaardalinea-lettertype"/>
    <w:link w:val="Kop4"/>
    <w:uiPriority w:val="9"/>
    <w:rsid w:val="00B65746"/>
    <w:rPr>
      <w:rFonts w:asciiTheme="majorHAnsi" w:eastAsiaTheme="majorEastAsia" w:hAnsiTheme="majorHAnsi" w:cstheme="majorBidi"/>
      <w:bCs/>
      <w:iCs/>
      <w:sz w:val="18"/>
    </w:rPr>
  </w:style>
  <w:style w:type="paragraph" w:customStyle="1" w:styleId="DHTitel">
    <w:name w:val="_DH_Titel"/>
    <w:basedOn w:val="Standaard"/>
    <w:next w:val="Standaard"/>
    <w:rsid w:val="00253B6C"/>
    <w:pPr>
      <w:spacing w:line="920" w:lineRule="atLeast"/>
    </w:pPr>
    <w:rPr>
      <w:rFonts w:asciiTheme="majorHAnsi" w:hAnsiTheme="majorHAnsi"/>
      <w:sz w:val="72"/>
    </w:rPr>
  </w:style>
  <w:style w:type="paragraph" w:customStyle="1" w:styleId="DHSubtitel">
    <w:name w:val="_DH_Subtitel"/>
    <w:basedOn w:val="DHTitel"/>
    <w:rsid w:val="00253B6C"/>
    <w:pPr>
      <w:spacing w:line="600" w:lineRule="atLeast"/>
    </w:pPr>
    <w:rPr>
      <w:sz w:val="40"/>
    </w:rPr>
  </w:style>
  <w:style w:type="paragraph" w:customStyle="1" w:styleId="DHTussenkop">
    <w:name w:val="_DH_Tussenkop"/>
    <w:basedOn w:val="Standaard"/>
    <w:next w:val="Standaard"/>
    <w:qFormat/>
    <w:rsid w:val="00253B6C"/>
    <w:rPr>
      <w:rFonts w:asciiTheme="majorHAnsi" w:hAnsiTheme="majorHAnsi"/>
      <w:b/>
      <w:sz w:val="16"/>
    </w:rPr>
  </w:style>
  <w:style w:type="paragraph" w:customStyle="1" w:styleId="DHInleiding">
    <w:name w:val="_DH_Inleiding"/>
    <w:basedOn w:val="Standaard"/>
    <w:qFormat/>
    <w:rsid w:val="00253B6C"/>
    <w:rPr>
      <w:sz w:val="22"/>
    </w:rPr>
  </w:style>
  <w:style w:type="paragraph" w:customStyle="1" w:styleId="DHBrieftype">
    <w:name w:val="_DH_Brieftype"/>
    <w:rsid w:val="0035487E"/>
    <w:pPr>
      <w:spacing w:line="220" w:lineRule="atLeast"/>
    </w:pPr>
    <w:rPr>
      <w:rFonts w:asciiTheme="majorHAnsi" w:hAnsiTheme="majorHAnsi"/>
      <w:b/>
      <w:caps/>
      <w:sz w:val="14"/>
    </w:rPr>
  </w:style>
  <w:style w:type="paragraph" w:customStyle="1" w:styleId="DHRandinfoKop">
    <w:name w:val="_DH_RandinfoKop"/>
    <w:rsid w:val="0035487E"/>
    <w:pPr>
      <w:spacing w:line="220" w:lineRule="atLeast"/>
    </w:pPr>
    <w:rPr>
      <w:rFonts w:asciiTheme="majorHAnsi" w:hAnsiTheme="majorHAnsi"/>
      <w:b/>
      <w:sz w:val="14"/>
    </w:rPr>
  </w:style>
  <w:style w:type="paragraph" w:customStyle="1" w:styleId="DHRandinfoSubkop">
    <w:name w:val="_DH_RandinfoSubkop"/>
    <w:basedOn w:val="DHRandinfoKop"/>
    <w:rsid w:val="0035487E"/>
    <w:rPr>
      <w:b w:val="0"/>
    </w:rPr>
  </w:style>
  <w:style w:type="paragraph" w:customStyle="1" w:styleId="DHRandInfoInvultekst">
    <w:name w:val="_DH_RandInfoInvultekst"/>
    <w:basedOn w:val="DHRandinfoSubkop"/>
    <w:rsid w:val="003046ED"/>
    <w:rPr>
      <w:rFonts w:asciiTheme="minorHAnsi" w:hAnsiTheme="minorHAnsi"/>
      <w:sz w:val="16"/>
    </w:rPr>
  </w:style>
  <w:style w:type="character" w:customStyle="1" w:styleId="DHPaginaCijfer">
    <w:name w:val="_DH_PaginaCijfer"/>
    <w:basedOn w:val="Standaardalinea-lettertype"/>
    <w:uiPriority w:val="1"/>
    <w:rsid w:val="0035487E"/>
    <w:rPr>
      <w:rFonts w:asciiTheme="minorHAnsi" w:hAnsiTheme="minorHAnsi"/>
      <w:sz w:val="16"/>
    </w:rPr>
  </w:style>
  <w:style w:type="paragraph" w:customStyle="1" w:styleId="DHRetouradres">
    <w:name w:val="_DH_Retouradres"/>
    <w:basedOn w:val="Standaard"/>
    <w:next w:val="Standaard"/>
    <w:rsid w:val="0035487E"/>
    <w:pPr>
      <w:spacing w:line="220" w:lineRule="atLeast"/>
    </w:pPr>
    <w:rPr>
      <w:rFonts w:asciiTheme="majorHAnsi" w:hAnsiTheme="majorHAnsi"/>
      <w:sz w:val="14"/>
    </w:rPr>
  </w:style>
  <w:style w:type="paragraph" w:styleId="Koptekst">
    <w:name w:val="header"/>
    <w:basedOn w:val="Standaard"/>
    <w:link w:val="KoptekstChar"/>
    <w:uiPriority w:val="99"/>
    <w:unhideWhenUsed/>
    <w:rsid w:val="004C03F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C03F0"/>
    <w:rPr>
      <w:rFonts w:asciiTheme="minorHAnsi" w:hAnsiTheme="minorHAnsi"/>
      <w:sz w:val="18"/>
    </w:rPr>
  </w:style>
  <w:style w:type="paragraph" w:styleId="Voettekst">
    <w:name w:val="footer"/>
    <w:basedOn w:val="Standaard"/>
    <w:link w:val="VoettekstChar"/>
    <w:uiPriority w:val="99"/>
    <w:unhideWhenUsed/>
    <w:rsid w:val="004C03F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C03F0"/>
    <w:rPr>
      <w:rFonts w:asciiTheme="minorHAnsi" w:hAnsiTheme="minorHAnsi"/>
      <w:sz w:val="18"/>
    </w:rPr>
  </w:style>
  <w:style w:type="paragraph" w:styleId="Ballontekst">
    <w:name w:val="Balloon Text"/>
    <w:basedOn w:val="Standaard"/>
    <w:link w:val="BallontekstChar"/>
    <w:uiPriority w:val="99"/>
    <w:semiHidden/>
    <w:unhideWhenUsed/>
    <w:rsid w:val="004C03F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C03F0"/>
    <w:rPr>
      <w:rFonts w:ascii="Tahoma" w:hAnsi="Tahoma" w:cs="Tahoma"/>
      <w:sz w:val="16"/>
      <w:szCs w:val="16"/>
    </w:rPr>
  </w:style>
  <w:style w:type="paragraph" w:customStyle="1" w:styleId="DHDocumentnaam">
    <w:name w:val="_DH_Documentnaam"/>
    <w:basedOn w:val="Standaard"/>
    <w:rsid w:val="00D6476F"/>
    <w:rPr>
      <w:rFonts w:asciiTheme="majorHAnsi" w:hAnsiTheme="majorHAnsi" w:cstheme="majorHAnsi"/>
      <w:sz w:val="30"/>
      <w:szCs w:val="30"/>
    </w:rPr>
  </w:style>
  <w:style w:type="table" w:styleId="Tabelraster">
    <w:name w:val="Table Grid"/>
    <w:basedOn w:val="Standaardtabel"/>
    <w:rsid w:val="00D6476F"/>
    <w:rPr>
      <w:rFonts w:eastAsia="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etnootmarkering">
    <w:name w:val="footnote reference"/>
    <w:semiHidden/>
    <w:rsid w:val="00D53A19"/>
    <w:rPr>
      <w:vertAlign w:val="superscript"/>
    </w:rPr>
  </w:style>
  <w:style w:type="character" w:customStyle="1" w:styleId="Kop5Char">
    <w:name w:val="Kop 5 Char"/>
    <w:basedOn w:val="Standaardalinea-lettertype"/>
    <w:link w:val="Kop5"/>
    <w:uiPriority w:val="9"/>
    <w:semiHidden/>
    <w:rsid w:val="00941E14"/>
    <w:rPr>
      <w:rFonts w:asciiTheme="majorHAnsi" w:eastAsiaTheme="majorEastAsia" w:hAnsiTheme="majorHAnsi" w:cstheme="majorBidi"/>
      <w:color w:val="000000" w:themeColor="text1"/>
      <w:sz w:val="18"/>
    </w:rPr>
  </w:style>
  <w:style w:type="character" w:styleId="Tekstvantijdelijkeaanduiding">
    <w:name w:val="Placeholder Text"/>
    <w:basedOn w:val="Standaardalinea-lettertype"/>
    <w:uiPriority w:val="99"/>
    <w:semiHidden/>
    <w:rsid w:val="004E71F1"/>
    <w:rPr>
      <w:color w:val="0070C0"/>
    </w:rPr>
  </w:style>
  <w:style w:type="character" w:customStyle="1" w:styleId="Kop7Char">
    <w:name w:val="Kop 7 Char"/>
    <w:basedOn w:val="Standaardalinea-lettertype"/>
    <w:link w:val="Kop7"/>
    <w:uiPriority w:val="9"/>
    <w:semiHidden/>
    <w:rsid w:val="00941E14"/>
    <w:rPr>
      <w:rFonts w:asciiTheme="majorHAnsi" w:eastAsiaTheme="majorEastAsia" w:hAnsiTheme="majorHAnsi" w:cstheme="majorBidi"/>
      <w:i/>
      <w:iCs/>
      <w:color w:val="000000" w:themeColor="text1"/>
      <w:sz w:val="18"/>
    </w:rPr>
  </w:style>
  <w:style w:type="paragraph" w:customStyle="1" w:styleId="DHHorizontaleLijn">
    <w:name w:val="_DH_HorizontaleLijn"/>
    <w:basedOn w:val="DHDocumentnaam"/>
    <w:rsid w:val="00DA3150"/>
    <w:pPr>
      <w:pBdr>
        <w:bottom w:val="single" w:sz="2" w:space="1" w:color="000000" w:themeColor="text1"/>
      </w:pBdr>
      <w:spacing w:after="136" w:line="260" w:lineRule="exact"/>
    </w:pPr>
    <w:rPr>
      <w:sz w:val="18"/>
      <w:szCs w:val="18"/>
    </w:rPr>
  </w:style>
  <w:style w:type="character" w:customStyle="1" w:styleId="Kop6Char">
    <w:name w:val="Kop 6 Char"/>
    <w:basedOn w:val="Standaardalinea-lettertype"/>
    <w:link w:val="Kop6"/>
    <w:uiPriority w:val="9"/>
    <w:semiHidden/>
    <w:rsid w:val="00941E14"/>
    <w:rPr>
      <w:rFonts w:asciiTheme="majorHAnsi" w:eastAsiaTheme="majorEastAsia" w:hAnsiTheme="majorHAnsi" w:cstheme="majorBidi"/>
      <w:color w:val="000000" w:themeColor="text1"/>
      <w:sz w:val="18"/>
    </w:rPr>
  </w:style>
  <w:style w:type="character" w:styleId="Verwijzingopmerking">
    <w:name w:val="annotation reference"/>
    <w:basedOn w:val="Standaardalinea-lettertype"/>
    <w:uiPriority w:val="99"/>
    <w:semiHidden/>
    <w:unhideWhenUsed/>
    <w:rsid w:val="00A551CF"/>
    <w:rPr>
      <w:sz w:val="16"/>
      <w:szCs w:val="16"/>
    </w:rPr>
  </w:style>
  <w:style w:type="paragraph" w:styleId="Tekstopmerking">
    <w:name w:val="annotation text"/>
    <w:basedOn w:val="Standaard"/>
    <w:link w:val="TekstopmerkingChar"/>
    <w:uiPriority w:val="99"/>
    <w:unhideWhenUsed/>
    <w:rsid w:val="00A551CF"/>
    <w:pPr>
      <w:spacing w:line="240" w:lineRule="auto"/>
    </w:pPr>
    <w:rPr>
      <w:sz w:val="20"/>
    </w:rPr>
  </w:style>
  <w:style w:type="character" w:customStyle="1" w:styleId="TekstopmerkingChar">
    <w:name w:val="Tekst opmerking Char"/>
    <w:basedOn w:val="Standaardalinea-lettertype"/>
    <w:link w:val="Tekstopmerking"/>
    <w:uiPriority w:val="99"/>
    <w:rsid w:val="00A551CF"/>
    <w:rPr>
      <w:rFonts w:asciiTheme="minorHAnsi" w:hAnsiTheme="minorHAnsi"/>
    </w:rPr>
  </w:style>
  <w:style w:type="paragraph" w:styleId="Onderwerpvanopmerking">
    <w:name w:val="annotation subject"/>
    <w:basedOn w:val="Tekstopmerking"/>
    <w:next w:val="Tekstopmerking"/>
    <w:link w:val="OnderwerpvanopmerkingChar"/>
    <w:uiPriority w:val="99"/>
    <w:semiHidden/>
    <w:unhideWhenUsed/>
    <w:rsid w:val="00A551CF"/>
    <w:rPr>
      <w:b/>
      <w:bCs/>
    </w:rPr>
  </w:style>
  <w:style w:type="character" w:customStyle="1" w:styleId="OnderwerpvanopmerkingChar">
    <w:name w:val="Onderwerp van opmerking Char"/>
    <w:basedOn w:val="TekstopmerkingChar"/>
    <w:link w:val="Onderwerpvanopmerking"/>
    <w:uiPriority w:val="99"/>
    <w:semiHidden/>
    <w:rsid w:val="00A551CF"/>
    <w:rPr>
      <w:rFonts w:asciiTheme="minorHAnsi" w:hAnsiTheme="minorHAnsi"/>
      <w:b/>
      <w:bCs/>
    </w:rPr>
  </w:style>
  <w:style w:type="paragraph" w:customStyle="1" w:styleId="DHOpsomming">
    <w:name w:val="_DH_Opsomming"/>
    <w:basedOn w:val="Standaard"/>
    <w:qFormat/>
    <w:rsid w:val="006C34EA"/>
    <w:pPr>
      <w:numPr>
        <w:numId w:val="25"/>
      </w:numPr>
    </w:pPr>
  </w:style>
  <w:style w:type="paragraph" w:customStyle="1" w:styleId="DHSubopsomming">
    <w:name w:val="_DH_Subopsomming"/>
    <w:basedOn w:val="DHOpsomming"/>
    <w:qFormat/>
    <w:rsid w:val="006C34EA"/>
    <w:pPr>
      <w:numPr>
        <w:ilvl w:val="1"/>
      </w:numPr>
    </w:pPr>
  </w:style>
  <w:style w:type="paragraph" w:customStyle="1" w:styleId="DHGenummerd">
    <w:name w:val="_DH_Genummerd"/>
    <w:basedOn w:val="Standaard"/>
    <w:qFormat/>
    <w:rsid w:val="006C34EA"/>
    <w:pPr>
      <w:numPr>
        <w:numId w:val="27"/>
      </w:numPr>
    </w:pPr>
  </w:style>
  <w:style w:type="paragraph" w:customStyle="1" w:styleId="DHSubGenummerd">
    <w:name w:val="_DH_SubGenummerd"/>
    <w:basedOn w:val="DHGenummerd"/>
    <w:qFormat/>
    <w:rsid w:val="00C8257F"/>
    <w:pPr>
      <w:numPr>
        <w:ilvl w:val="1"/>
      </w:numPr>
    </w:pPr>
  </w:style>
  <w:style w:type="paragraph" w:customStyle="1" w:styleId="DHBijschriftInfo">
    <w:name w:val="_DH_BijschriftInfo"/>
    <w:basedOn w:val="Voetnoottekst"/>
    <w:rsid w:val="009C4321"/>
  </w:style>
  <w:style w:type="paragraph" w:customStyle="1" w:styleId="DHKop1GeenTOC">
    <w:name w:val="_DH_Kop1GeenTOC"/>
    <w:rsid w:val="00DD032B"/>
    <w:pPr>
      <w:spacing w:after="760"/>
    </w:pPr>
    <w:rPr>
      <w:rFonts w:asciiTheme="majorHAnsi" w:eastAsiaTheme="majorEastAsia" w:hAnsiTheme="majorHAnsi" w:cstheme="majorBidi"/>
      <w:bCs/>
      <w:color w:val="000000" w:themeColor="text1"/>
      <w:sz w:val="30"/>
      <w:szCs w:val="28"/>
    </w:rPr>
  </w:style>
  <w:style w:type="character" w:customStyle="1" w:styleId="Kop8Char">
    <w:name w:val="Kop 8 Char"/>
    <w:basedOn w:val="Standaardalinea-lettertype"/>
    <w:link w:val="Kop8"/>
    <w:uiPriority w:val="9"/>
    <w:semiHidden/>
    <w:rsid w:val="00C117F9"/>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C117F9"/>
    <w:rPr>
      <w:rFonts w:asciiTheme="majorHAnsi" w:eastAsiaTheme="majorEastAsia" w:hAnsiTheme="majorHAnsi" w:cstheme="majorBidi"/>
      <w:i/>
      <w:iCs/>
      <w:color w:val="272727" w:themeColor="text1" w:themeTint="D8"/>
      <w:sz w:val="21"/>
      <w:szCs w:val="21"/>
    </w:rPr>
  </w:style>
  <w:style w:type="paragraph" w:styleId="Inhopg1">
    <w:name w:val="toc 1"/>
    <w:basedOn w:val="Standaard"/>
    <w:next w:val="Standaard"/>
    <w:autoRedefine/>
    <w:uiPriority w:val="39"/>
    <w:unhideWhenUsed/>
    <w:rsid w:val="0094313D"/>
    <w:pPr>
      <w:tabs>
        <w:tab w:val="right" w:pos="7797"/>
      </w:tabs>
      <w:spacing w:before="260"/>
      <w:ind w:left="284" w:right="454" w:hanging="284"/>
    </w:pPr>
    <w:rPr>
      <w:rFonts w:asciiTheme="majorHAnsi" w:eastAsiaTheme="majorEastAsia" w:hAnsiTheme="majorHAnsi" w:cstheme="majorBidi"/>
      <w:bCs/>
      <w:noProof/>
      <w:color w:val="000000" w:themeColor="text1"/>
      <w:sz w:val="22"/>
      <w:szCs w:val="26"/>
    </w:rPr>
  </w:style>
  <w:style w:type="paragraph" w:styleId="Inhopg2">
    <w:name w:val="toc 2"/>
    <w:basedOn w:val="Standaard"/>
    <w:next w:val="Standaard"/>
    <w:autoRedefine/>
    <w:uiPriority w:val="39"/>
    <w:unhideWhenUsed/>
    <w:rsid w:val="0094313D"/>
    <w:pPr>
      <w:tabs>
        <w:tab w:val="left" w:pos="794"/>
        <w:tab w:val="right" w:pos="7797"/>
      </w:tabs>
      <w:ind w:left="794" w:right="510" w:hanging="510"/>
    </w:pPr>
    <w:rPr>
      <w:rFonts w:asciiTheme="majorHAnsi" w:eastAsiaTheme="majorEastAsia" w:hAnsiTheme="majorHAnsi" w:cstheme="majorBidi"/>
      <w:bCs/>
      <w:noProof/>
      <w:color w:val="000000" w:themeColor="text1"/>
      <w:szCs w:val="19"/>
    </w:rPr>
  </w:style>
  <w:style w:type="paragraph" w:styleId="Inhopg3">
    <w:name w:val="toc 3"/>
    <w:basedOn w:val="Standaard"/>
    <w:next w:val="Standaard"/>
    <w:autoRedefine/>
    <w:uiPriority w:val="39"/>
    <w:unhideWhenUsed/>
    <w:rsid w:val="0094313D"/>
    <w:pPr>
      <w:tabs>
        <w:tab w:val="left" w:pos="1100"/>
        <w:tab w:val="right" w:pos="7797"/>
      </w:tabs>
      <w:ind w:left="801" w:right="552" w:hanging="518"/>
    </w:pPr>
    <w:rPr>
      <w:rFonts w:asciiTheme="majorHAnsi" w:eastAsiaTheme="majorEastAsia" w:hAnsiTheme="majorHAnsi" w:cstheme="majorBidi"/>
      <w:bCs/>
      <w:noProof/>
      <w:color w:val="000000" w:themeColor="text2"/>
      <w:sz w:val="16"/>
    </w:rPr>
  </w:style>
  <w:style w:type="paragraph" w:styleId="Bibliografie">
    <w:name w:val="Bibliography"/>
    <w:basedOn w:val="Standaard"/>
    <w:next w:val="Standaard"/>
    <w:uiPriority w:val="37"/>
    <w:semiHidden/>
    <w:unhideWhenUsed/>
    <w:rsid w:val="00E96466"/>
  </w:style>
  <w:style w:type="paragraph" w:styleId="Bloktekst">
    <w:name w:val="Block Text"/>
    <w:basedOn w:val="Standaard"/>
    <w:uiPriority w:val="99"/>
    <w:semiHidden/>
    <w:unhideWhenUsed/>
    <w:rsid w:val="00E96466"/>
    <w:pPr>
      <w:pBdr>
        <w:top w:val="single" w:sz="2" w:space="10" w:color="B98F16" w:themeColor="accent1" w:shadow="1" w:frame="1"/>
        <w:left w:val="single" w:sz="2" w:space="10" w:color="B98F16" w:themeColor="accent1" w:shadow="1" w:frame="1"/>
        <w:bottom w:val="single" w:sz="2" w:space="10" w:color="B98F16" w:themeColor="accent1" w:shadow="1" w:frame="1"/>
        <w:right w:val="single" w:sz="2" w:space="10" w:color="B98F16" w:themeColor="accent1" w:shadow="1" w:frame="1"/>
      </w:pBdr>
      <w:ind w:left="1152" w:right="1152"/>
    </w:pPr>
    <w:rPr>
      <w:rFonts w:eastAsiaTheme="minorEastAsia" w:cstheme="minorBidi"/>
      <w:i/>
      <w:iCs/>
      <w:color w:val="B98F16" w:themeColor="accent1"/>
    </w:rPr>
  </w:style>
  <w:style w:type="paragraph" w:styleId="Plattetekst">
    <w:name w:val="Body Text"/>
    <w:basedOn w:val="Standaard"/>
    <w:link w:val="PlattetekstChar"/>
    <w:uiPriority w:val="99"/>
    <w:semiHidden/>
    <w:unhideWhenUsed/>
    <w:rsid w:val="00E96466"/>
    <w:pPr>
      <w:spacing w:after="120"/>
    </w:pPr>
  </w:style>
  <w:style w:type="character" w:customStyle="1" w:styleId="PlattetekstChar">
    <w:name w:val="Platte tekst Char"/>
    <w:basedOn w:val="Standaardalinea-lettertype"/>
    <w:link w:val="Plattetekst"/>
    <w:uiPriority w:val="99"/>
    <w:semiHidden/>
    <w:rsid w:val="00E96466"/>
    <w:rPr>
      <w:rFonts w:asciiTheme="minorHAnsi" w:hAnsiTheme="minorHAnsi"/>
      <w:sz w:val="18"/>
    </w:rPr>
  </w:style>
  <w:style w:type="paragraph" w:styleId="Plattetekst2">
    <w:name w:val="Body Text 2"/>
    <w:basedOn w:val="Standaard"/>
    <w:link w:val="Plattetekst2Char"/>
    <w:uiPriority w:val="99"/>
    <w:semiHidden/>
    <w:unhideWhenUsed/>
    <w:rsid w:val="00E96466"/>
    <w:pPr>
      <w:spacing w:after="120" w:line="480" w:lineRule="auto"/>
    </w:pPr>
  </w:style>
  <w:style w:type="character" w:customStyle="1" w:styleId="Plattetekst2Char">
    <w:name w:val="Platte tekst 2 Char"/>
    <w:basedOn w:val="Standaardalinea-lettertype"/>
    <w:link w:val="Plattetekst2"/>
    <w:uiPriority w:val="99"/>
    <w:semiHidden/>
    <w:rsid w:val="00E96466"/>
    <w:rPr>
      <w:rFonts w:asciiTheme="minorHAnsi" w:hAnsiTheme="minorHAnsi"/>
      <w:sz w:val="18"/>
    </w:rPr>
  </w:style>
  <w:style w:type="paragraph" w:styleId="Plattetekst3">
    <w:name w:val="Body Text 3"/>
    <w:basedOn w:val="Standaard"/>
    <w:link w:val="Plattetekst3Char"/>
    <w:uiPriority w:val="99"/>
    <w:semiHidden/>
    <w:unhideWhenUsed/>
    <w:rsid w:val="00E96466"/>
    <w:pPr>
      <w:spacing w:after="120"/>
    </w:pPr>
    <w:rPr>
      <w:sz w:val="16"/>
      <w:szCs w:val="16"/>
    </w:rPr>
  </w:style>
  <w:style w:type="character" w:customStyle="1" w:styleId="Plattetekst3Char">
    <w:name w:val="Platte tekst 3 Char"/>
    <w:basedOn w:val="Standaardalinea-lettertype"/>
    <w:link w:val="Plattetekst3"/>
    <w:uiPriority w:val="99"/>
    <w:semiHidden/>
    <w:rsid w:val="00E96466"/>
    <w:rPr>
      <w:rFonts w:asciiTheme="minorHAnsi" w:hAnsiTheme="minorHAnsi"/>
      <w:sz w:val="16"/>
      <w:szCs w:val="16"/>
    </w:rPr>
  </w:style>
  <w:style w:type="paragraph" w:styleId="Platteteksteersteinspringing">
    <w:name w:val="Body Text First Indent"/>
    <w:basedOn w:val="Plattetekst"/>
    <w:link w:val="PlatteteksteersteinspringingChar"/>
    <w:uiPriority w:val="99"/>
    <w:semiHidden/>
    <w:unhideWhenUsed/>
    <w:rsid w:val="00E9646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E96466"/>
    <w:rPr>
      <w:rFonts w:asciiTheme="minorHAnsi" w:hAnsiTheme="minorHAnsi"/>
      <w:sz w:val="18"/>
    </w:rPr>
  </w:style>
  <w:style w:type="paragraph" w:styleId="Plattetekstinspringen">
    <w:name w:val="Body Text Indent"/>
    <w:basedOn w:val="Standaard"/>
    <w:link w:val="PlattetekstinspringenChar"/>
    <w:uiPriority w:val="99"/>
    <w:semiHidden/>
    <w:unhideWhenUsed/>
    <w:rsid w:val="00E96466"/>
    <w:pPr>
      <w:spacing w:after="120"/>
      <w:ind w:left="283"/>
    </w:pPr>
  </w:style>
  <w:style w:type="character" w:customStyle="1" w:styleId="PlattetekstinspringenChar">
    <w:name w:val="Platte tekst inspringen Char"/>
    <w:basedOn w:val="Standaardalinea-lettertype"/>
    <w:link w:val="Plattetekstinspringen"/>
    <w:uiPriority w:val="99"/>
    <w:semiHidden/>
    <w:rsid w:val="00E96466"/>
    <w:rPr>
      <w:rFonts w:asciiTheme="minorHAnsi" w:hAnsiTheme="minorHAnsi"/>
      <w:sz w:val="18"/>
    </w:rPr>
  </w:style>
  <w:style w:type="paragraph" w:styleId="Platteteksteersteinspringing2">
    <w:name w:val="Body Text First Indent 2"/>
    <w:basedOn w:val="Plattetekstinspringen"/>
    <w:link w:val="Platteteksteersteinspringing2Char"/>
    <w:uiPriority w:val="99"/>
    <w:semiHidden/>
    <w:unhideWhenUsed/>
    <w:rsid w:val="00E9646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E96466"/>
    <w:rPr>
      <w:rFonts w:asciiTheme="minorHAnsi" w:hAnsiTheme="minorHAnsi"/>
      <w:sz w:val="18"/>
    </w:rPr>
  </w:style>
  <w:style w:type="paragraph" w:styleId="Plattetekstinspringen2">
    <w:name w:val="Body Text Indent 2"/>
    <w:basedOn w:val="Standaard"/>
    <w:link w:val="Plattetekstinspringen2Char"/>
    <w:uiPriority w:val="99"/>
    <w:semiHidden/>
    <w:unhideWhenUsed/>
    <w:rsid w:val="00E9646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E96466"/>
    <w:rPr>
      <w:rFonts w:asciiTheme="minorHAnsi" w:hAnsiTheme="minorHAnsi"/>
      <w:sz w:val="18"/>
    </w:rPr>
  </w:style>
  <w:style w:type="paragraph" w:styleId="Plattetekstinspringen3">
    <w:name w:val="Body Text Indent 3"/>
    <w:basedOn w:val="Standaard"/>
    <w:link w:val="Plattetekstinspringen3Char"/>
    <w:uiPriority w:val="99"/>
    <w:semiHidden/>
    <w:unhideWhenUsed/>
    <w:rsid w:val="00E9646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E96466"/>
    <w:rPr>
      <w:rFonts w:asciiTheme="minorHAnsi" w:hAnsiTheme="minorHAnsi"/>
      <w:sz w:val="16"/>
      <w:szCs w:val="16"/>
    </w:rPr>
  </w:style>
  <w:style w:type="character" w:styleId="Titelvanboek">
    <w:name w:val="Book Title"/>
    <w:basedOn w:val="Standaardalinea-lettertype"/>
    <w:uiPriority w:val="33"/>
    <w:rsid w:val="00E96466"/>
    <w:rPr>
      <w:b/>
      <w:bCs/>
      <w:i/>
      <w:iCs/>
      <w:spacing w:val="5"/>
    </w:rPr>
  </w:style>
  <w:style w:type="paragraph" w:styleId="Afsluiting">
    <w:name w:val="Closing"/>
    <w:basedOn w:val="Standaard"/>
    <w:link w:val="AfsluitingChar"/>
    <w:uiPriority w:val="99"/>
    <w:semiHidden/>
    <w:unhideWhenUsed/>
    <w:rsid w:val="00E96466"/>
    <w:pPr>
      <w:spacing w:line="240" w:lineRule="auto"/>
      <w:ind w:left="4252"/>
    </w:pPr>
  </w:style>
  <w:style w:type="character" w:customStyle="1" w:styleId="AfsluitingChar">
    <w:name w:val="Afsluiting Char"/>
    <w:basedOn w:val="Standaardalinea-lettertype"/>
    <w:link w:val="Afsluiting"/>
    <w:uiPriority w:val="99"/>
    <w:semiHidden/>
    <w:rsid w:val="00E96466"/>
    <w:rPr>
      <w:rFonts w:asciiTheme="minorHAnsi" w:hAnsiTheme="minorHAnsi"/>
      <w:sz w:val="18"/>
    </w:rPr>
  </w:style>
  <w:style w:type="paragraph" w:styleId="Datum">
    <w:name w:val="Date"/>
    <w:basedOn w:val="Standaard"/>
    <w:next w:val="Standaard"/>
    <w:link w:val="DatumChar"/>
    <w:uiPriority w:val="99"/>
    <w:semiHidden/>
    <w:unhideWhenUsed/>
    <w:rsid w:val="00E96466"/>
  </w:style>
  <w:style w:type="character" w:customStyle="1" w:styleId="DatumChar">
    <w:name w:val="Datum Char"/>
    <w:basedOn w:val="Standaardalinea-lettertype"/>
    <w:link w:val="Datum"/>
    <w:uiPriority w:val="99"/>
    <w:semiHidden/>
    <w:rsid w:val="00E96466"/>
    <w:rPr>
      <w:rFonts w:asciiTheme="minorHAnsi" w:hAnsiTheme="minorHAnsi"/>
      <w:sz w:val="18"/>
    </w:rPr>
  </w:style>
  <w:style w:type="paragraph" w:styleId="Documentstructuur">
    <w:name w:val="Document Map"/>
    <w:basedOn w:val="Standaard"/>
    <w:link w:val="DocumentstructuurChar"/>
    <w:uiPriority w:val="99"/>
    <w:semiHidden/>
    <w:unhideWhenUsed/>
    <w:rsid w:val="00E9646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E96466"/>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E96466"/>
    <w:pPr>
      <w:spacing w:line="240" w:lineRule="auto"/>
    </w:pPr>
  </w:style>
  <w:style w:type="character" w:customStyle="1" w:styleId="E-mailhandtekeningChar">
    <w:name w:val="E-mailhandtekening Char"/>
    <w:basedOn w:val="Standaardalinea-lettertype"/>
    <w:link w:val="E-mailhandtekening"/>
    <w:uiPriority w:val="99"/>
    <w:semiHidden/>
    <w:rsid w:val="00E96466"/>
    <w:rPr>
      <w:rFonts w:asciiTheme="minorHAnsi" w:hAnsiTheme="minorHAnsi"/>
      <w:sz w:val="18"/>
    </w:rPr>
  </w:style>
  <w:style w:type="character" w:styleId="Nadruk">
    <w:name w:val="Emphasis"/>
    <w:basedOn w:val="Standaardalinea-lettertype"/>
    <w:uiPriority w:val="20"/>
    <w:rsid w:val="00E96466"/>
    <w:rPr>
      <w:i/>
      <w:iCs/>
    </w:rPr>
  </w:style>
  <w:style w:type="character" w:styleId="Eindnootmarkering">
    <w:name w:val="endnote reference"/>
    <w:basedOn w:val="Standaardalinea-lettertype"/>
    <w:uiPriority w:val="99"/>
    <w:semiHidden/>
    <w:unhideWhenUsed/>
    <w:rsid w:val="00E96466"/>
    <w:rPr>
      <w:vertAlign w:val="superscript"/>
    </w:rPr>
  </w:style>
  <w:style w:type="paragraph" w:styleId="Adresenvelop">
    <w:name w:val="envelope address"/>
    <w:basedOn w:val="Standaard"/>
    <w:uiPriority w:val="99"/>
    <w:semiHidden/>
    <w:unhideWhenUsed/>
    <w:rsid w:val="00E9646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E96466"/>
    <w:pPr>
      <w:spacing w:line="240" w:lineRule="auto"/>
    </w:pPr>
    <w:rPr>
      <w:rFonts w:asciiTheme="majorHAnsi" w:eastAsiaTheme="majorEastAsia" w:hAnsiTheme="majorHAnsi" w:cstheme="majorBidi"/>
      <w:sz w:val="20"/>
    </w:rPr>
  </w:style>
  <w:style w:type="character" w:styleId="GevolgdeHyperlink">
    <w:name w:val="FollowedHyperlink"/>
    <w:basedOn w:val="Standaardalinea-lettertype"/>
    <w:uiPriority w:val="99"/>
    <w:semiHidden/>
    <w:unhideWhenUsed/>
    <w:rsid w:val="00E96466"/>
    <w:rPr>
      <w:color w:val="800080" w:themeColor="followedHyperlink"/>
      <w:u w:val="single"/>
    </w:rPr>
  </w:style>
  <w:style w:type="character" w:styleId="HTML-acroniem">
    <w:name w:val="HTML Acronym"/>
    <w:basedOn w:val="Standaardalinea-lettertype"/>
    <w:uiPriority w:val="99"/>
    <w:semiHidden/>
    <w:unhideWhenUsed/>
    <w:rsid w:val="00E96466"/>
  </w:style>
  <w:style w:type="paragraph" w:styleId="HTML-adres">
    <w:name w:val="HTML Address"/>
    <w:basedOn w:val="Standaard"/>
    <w:link w:val="HTML-adresChar"/>
    <w:uiPriority w:val="99"/>
    <w:semiHidden/>
    <w:unhideWhenUsed/>
    <w:rsid w:val="00E96466"/>
    <w:pPr>
      <w:spacing w:line="240" w:lineRule="auto"/>
    </w:pPr>
    <w:rPr>
      <w:i/>
      <w:iCs/>
    </w:rPr>
  </w:style>
  <w:style w:type="character" w:customStyle="1" w:styleId="HTML-adresChar">
    <w:name w:val="HTML-adres Char"/>
    <w:basedOn w:val="Standaardalinea-lettertype"/>
    <w:link w:val="HTML-adres"/>
    <w:uiPriority w:val="99"/>
    <w:semiHidden/>
    <w:rsid w:val="00E96466"/>
    <w:rPr>
      <w:rFonts w:asciiTheme="minorHAnsi" w:hAnsiTheme="minorHAnsi"/>
      <w:i/>
      <w:iCs/>
      <w:sz w:val="18"/>
    </w:rPr>
  </w:style>
  <w:style w:type="character" w:styleId="HTML-citaat">
    <w:name w:val="HTML Cite"/>
    <w:basedOn w:val="Standaardalinea-lettertype"/>
    <w:uiPriority w:val="99"/>
    <w:semiHidden/>
    <w:unhideWhenUsed/>
    <w:rsid w:val="00E96466"/>
    <w:rPr>
      <w:i/>
      <w:iCs/>
    </w:rPr>
  </w:style>
  <w:style w:type="character" w:styleId="HTMLCode">
    <w:name w:val="HTML Code"/>
    <w:basedOn w:val="Standaardalinea-lettertype"/>
    <w:uiPriority w:val="99"/>
    <w:semiHidden/>
    <w:unhideWhenUsed/>
    <w:rsid w:val="00E96466"/>
    <w:rPr>
      <w:rFonts w:ascii="Consolas" w:hAnsi="Consolas"/>
      <w:sz w:val="20"/>
      <w:szCs w:val="20"/>
    </w:rPr>
  </w:style>
  <w:style w:type="character" w:styleId="HTMLDefinition">
    <w:name w:val="HTML Definition"/>
    <w:basedOn w:val="Standaardalinea-lettertype"/>
    <w:uiPriority w:val="99"/>
    <w:semiHidden/>
    <w:unhideWhenUsed/>
    <w:rsid w:val="00E96466"/>
    <w:rPr>
      <w:i/>
      <w:iCs/>
    </w:rPr>
  </w:style>
  <w:style w:type="character" w:styleId="HTML-toetsenbord">
    <w:name w:val="HTML Keyboard"/>
    <w:basedOn w:val="Standaardalinea-lettertype"/>
    <w:uiPriority w:val="99"/>
    <w:semiHidden/>
    <w:unhideWhenUsed/>
    <w:rsid w:val="00E96466"/>
    <w:rPr>
      <w:rFonts w:ascii="Consolas" w:hAnsi="Consolas"/>
      <w:sz w:val="20"/>
      <w:szCs w:val="20"/>
    </w:rPr>
  </w:style>
  <w:style w:type="paragraph" w:styleId="HTML-voorafopgemaakt">
    <w:name w:val="HTML Preformatted"/>
    <w:basedOn w:val="Standaard"/>
    <w:link w:val="HTML-voorafopgemaaktChar"/>
    <w:uiPriority w:val="99"/>
    <w:semiHidden/>
    <w:unhideWhenUsed/>
    <w:rsid w:val="00E96466"/>
    <w:pPr>
      <w:spacing w:line="240" w:lineRule="auto"/>
    </w:pPr>
    <w:rPr>
      <w:rFonts w:ascii="Consolas" w:hAnsi="Consolas"/>
      <w:sz w:val="20"/>
    </w:rPr>
  </w:style>
  <w:style w:type="character" w:customStyle="1" w:styleId="HTML-voorafopgemaaktChar">
    <w:name w:val="HTML - vooraf opgemaakt Char"/>
    <w:basedOn w:val="Standaardalinea-lettertype"/>
    <w:link w:val="HTML-voorafopgemaakt"/>
    <w:uiPriority w:val="99"/>
    <w:semiHidden/>
    <w:rsid w:val="00E96466"/>
    <w:rPr>
      <w:rFonts w:ascii="Consolas" w:hAnsi="Consolas"/>
    </w:rPr>
  </w:style>
  <w:style w:type="character" w:styleId="HTML-voorbeeld">
    <w:name w:val="HTML Sample"/>
    <w:basedOn w:val="Standaardalinea-lettertype"/>
    <w:uiPriority w:val="99"/>
    <w:semiHidden/>
    <w:unhideWhenUsed/>
    <w:rsid w:val="00E96466"/>
    <w:rPr>
      <w:rFonts w:ascii="Consolas" w:hAnsi="Consolas"/>
      <w:sz w:val="24"/>
      <w:szCs w:val="24"/>
    </w:rPr>
  </w:style>
  <w:style w:type="character" w:styleId="HTML-schrijfmachine">
    <w:name w:val="HTML Typewriter"/>
    <w:basedOn w:val="Standaardalinea-lettertype"/>
    <w:uiPriority w:val="99"/>
    <w:semiHidden/>
    <w:unhideWhenUsed/>
    <w:rsid w:val="00E96466"/>
    <w:rPr>
      <w:rFonts w:ascii="Consolas" w:hAnsi="Consolas"/>
      <w:sz w:val="20"/>
      <w:szCs w:val="20"/>
    </w:rPr>
  </w:style>
  <w:style w:type="character" w:styleId="HTMLVariable">
    <w:name w:val="HTML Variable"/>
    <w:basedOn w:val="Standaardalinea-lettertype"/>
    <w:uiPriority w:val="99"/>
    <w:semiHidden/>
    <w:unhideWhenUsed/>
    <w:rsid w:val="00E96466"/>
    <w:rPr>
      <w:i/>
      <w:iCs/>
    </w:rPr>
  </w:style>
  <w:style w:type="character" w:styleId="Hyperlink">
    <w:name w:val="Hyperlink"/>
    <w:basedOn w:val="Standaardalinea-lettertype"/>
    <w:uiPriority w:val="99"/>
    <w:unhideWhenUsed/>
    <w:rsid w:val="00E96466"/>
    <w:rPr>
      <w:color w:val="0000FF" w:themeColor="hyperlink"/>
      <w:u w:val="single"/>
    </w:rPr>
  </w:style>
  <w:style w:type="paragraph" w:styleId="Index1">
    <w:name w:val="index 1"/>
    <w:basedOn w:val="Standaard"/>
    <w:next w:val="Standaard"/>
    <w:autoRedefine/>
    <w:uiPriority w:val="99"/>
    <w:semiHidden/>
    <w:unhideWhenUsed/>
    <w:rsid w:val="00E96466"/>
    <w:pPr>
      <w:spacing w:line="240" w:lineRule="auto"/>
      <w:ind w:left="180" w:hanging="180"/>
    </w:pPr>
  </w:style>
  <w:style w:type="paragraph" w:styleId="Index2">
    <w:name w:val="index 2"/>
    <w:basedOn w:val="Standaard"/>
    <w:next w:val="Standaard"/>
    <w:autoRedefine/>
    <w:uiPriority w:val="99"/>
    <w:semiHidden/>
    <w:unhideWhenUsed/>
    <w:rsid w:val="00E96466"/>
    <w:pPr>
      <w:spacing w:line="240" w:lineRule="auto"/>
      <w:ind w:left="360" w:hanging="180"/>
    </w:pPr>
  </w:style>
  <w:style w:type="paragraph" w:styleId="Index3">
    <w:name w:val="index 3"/>
    <w:basedOn w:val="Standaard"/>
    <w:next w:val="Standaard"/>
    <w:autoRedefine/>
    <w:uiPriority w:val="99"/>
    <w:semiHidden/>
    <w:unhideWhenUsed/>
    <w:rsid w:val="00E96466"/>
    <w:pPr>
      <w:spacing w:line="240" w:lineRule="auto"/>
      <w:ind w:left="540" w:hanging="180"/>
    </w:pPr>
  </w:style>
  <w:style w:type="paragraph" w:styleId="Index4">
    <w:name w:val="index 4"/>
    <w:basedOn w:val="Standaard"/>
    <w:next w:val="Standaard"/>
    <w:autoRedefine/>
    <w:uiPriority w:val="99"/>
    <w:semiHidden/>
    <w:unhideWhenUsed/>
    <w:rsid w:val="00E96466"/>
    <w:pPr>
      <w:spacing w:line="240" w:lineRule="auto"/>
      <w:ind w:left="720" w:hanging="180"/>
    </w:pPr>
  </w:style>
  <w:style w:type="paragraph" w:styleId="Index5">
    <w:name w:val="index 5"/>
    <w:basedOn w:val="Standaard"/>
    <w:next w:val="Standaard"/>
    <w:autoRedefine/>
    <w:uiPriority w:val="99"/>
    <w:semiHidden/>
    <w:unhideWhenUsed/>
    <w:rsid w:val="00E96466"/>
    <w:pPr>
      <w:spacing w:line="240" w:lineRule="auto"/>
      <w:ind w:left="900" w:hanging="180"/>
    </w:pPr>
  </w:style>
  <w:style w:type="paragraph" w:styleId="Index6">
    <w:name w:val="index 6"/>
    <w:basedOn w:val="Standaard"/>
    <w:next w:val="Standaard"/>
    <w:autoRedefine/>
    <w:uiPriority w:val="99"/>
    <w:semiHidden/>
    <w:unhideWhenUsed/>
    <w:rsid w:val="00E96466"/>
    <w:pPr>
      <w:spacing w:line="240" w:lineRule="auto"/>
      <w:ind w:left="1080" w:hanging="180"/>
    </w:pPr>
  </w:style>
  <w:style w:type="paragraph" w:styleId="Index7">
    <w:name w:val="index 7"/>
    <w:basedOn w:val="Standaard"/>
    <w:next w:val="Standaard"/>
    <w:autoRedefine/>
    <w:uiPriority w:val="99"/>
    <w:semiHidden/>
    <w:unhideWhenUsed/>
    <w:rsid w:val="00E96466"/>
    <w:pPr>
      <w:spacing w:line="240" w:lineRule="auto"/>
      <w:ind w:left="1260" w:hanging="180"/>
    </w:pPr>
  </w:style>
  <w:style w:type="paragraph" w:styleId="Index8">
    <w:name w:val="index 8"/>
    <w:basedOn w:val="Standaard"/>
    <w:next w:val="Standaard"/>
    <w:autoRedefine/>
    <w:uiPriority w:val="99"/>
    <w:semiHidden/>
    <w:unhideWhenUsed/>
    <w:rsid w:val="00E96466"/>
    <w:pPr>
      <w:spacing w:line="240" w:lineRule="auto"/>
      <w:ind w:left="1440" w:hanging="180"/>
    </w:pPr>
  </w:style>
  <w:style w:type="paragraph" w:styleId="Index9">
    <w:name w:val="index 9"/>
    <w:basedOn w:val="Standaard"/>
    <w:next w:val="Standaard"/>
    <w:autoRedefine/>
    <w:uiPriority w:val="99"/>
    <w:semiHidden/>
    <w:unhideWhenUsed/>
    <w:rsid w:val="00E96466"/>
    <w:pPr>
      <w:spacing w:line="240" w:lineRule="auto"/>
      <w:ind w:left="1620" w:hanging="180"/>
    </w:pPr>
  </w:style>
  <w:style w:type="paragraph" w:styleId="Indexkop">
    <w:name w:val="index heading"/>
    <w:basedOn w:val="Standaard"/>
    <w:next w:val="Index1"/>
    <w:uiPriority w:val="99"/>
    <w:semiHidden/>
    <w:unhideWhenUsed/>
    <w:rsid w:val="00E96466"/>
    <w:rPr>
      <w:rFonts w:asciiTheme="majorHAnsi" w:eastAsiaTheme="majorEastAsia" w:hAnsiTheme="majorHAnsi" w:cstheme="majorBidi"/>
      <w:b/>
      <w:bCs/>
    </w:rPr>
  </w:style>
  <w:style w:type="character" w:styleId="Intensievebenadrukking">
    <w:name w:val="Intense Emphasis"/>
    <w:basedOn w:val="Standaardalinea-lettertype"/>
    <w:uiPriority w:val="21"/>
    <w:rsid w:val="00E96466"/>
    <w:rPr>
      <w:i/>
      <w:iCs/>
      <w:color w:val="B98F16" w:themeColor="accent1"/>
    </w:rPr>
  </w:style>
  <w:style w:type="paragraph" w:styleId="Duidelijkcitaat">
    <w:name w:val="Intense Quote"/>
    <w:basedOn w:val="Standaard"/>
    <w:next w:val="Standaard"/>
    <w:link w:val="DuidelijkcitaatChar"/>
    <w:uiPriority w:val="30"/>
    <w:rsid w:val="00E96466"/>
    <w:pPr>
      <w:pBdr>
        <w:top w:val="single" w:sz="4" w:space="10" w:color="B98F16" w:themeColor="accent1"/>
        <w:bottom w:val="single" w:sz="4" w:space="10" w:color="B98F16" w:themeColor="accent1"/>
      </w:pBdr>
      <w:spacing w:before="360" w:after="360"/>
      <w:ind w:left="864" w:right="864"/>
      <w:jc w:val="center"/>
    </w:pPr>
    <w:rPr>
      <w:i/>
      <w:iCs/>
      <w:color w:val="B98F16" w:themeColor="accent1"/>
    </w:rPr>
  </w:style>
  <w:style w:type="character" w:customStyle="1" w:styleId="DuidelijkcitaatChar">
    <w:name w:val="Duidelijk citaat Char"/>
    <w:basedOn w:val="Standaardalinea-lettertype"/>
    <w:link w:val="Duidelijkcitaat"/>
    <w:uiPriority w:val="30"/>
    <w:rsid w:val="00E96466"/>
    <w:rPr>
      <w:rFonts w:asciiTheme="minorHAnsi" w:hAnsiTheme="minorHAnsi"/>
      <w:i/>
      <w:iCs/>
      <w:color w:val="B98F16" w:themeColor="accent1"/>
      <w:sz w:val="18"/>
    </w:rPr>
  </w:style>
  <w:style w:type="character" w:styleId="Intensieveverwijzing">
    <w:name w:val="Intense Reference"/>
    <w:basedOn w:val="Standaardalinea-lettertype"/>
    <w:uiPriority w:val="32"/>
    <w:rsid w:val="00E96466"/>
    <w:rPr>
      <w:b/>
      <w:bCs/>
      <w:smallCaps/>
      <w:color w:val="B98F16" w:themeColor="accent1"/>
      <w:spacing w:val="5"/>
    </w:rPr>
  </w:style>
  <w:style w:type="character" w:styleId="Regelnummer">
    <w:name w:val="line number"/>
    <w:basedOn w:val="Standaardalinea-lettertype"/>
    <w:uiPriority w:val="99"/>
    <w:semiHidden/>
    <w:unhideWhenUsed/>
    <w:rsid w:val="00E96466"/>
  </w:style>
  <w:style w:type="paragraph" w:styleId="Lijst">
    <w:name w:val="List"/>
    <w:basedOn w:val="Standaard"/>
    <w:uiPriority w:val="99"/>
    <w:semiHidden/>
    <w:unhideWhenUsed/>
    <w:rsid w:val="00E96466"/>
    <w:pPr>
      <w:ind w:left="283" w:hanging="283"/>
      <w:contextualSpacing/>
    </w:pPr>
  </w:style>
  <w:style w:type="paragraph" w:styleId="Lijst2">
    <w:name w:val="List 2"/>
    <w:basedOn w:val="Standaard"/>
    <w:uiPriority w:val="99"/>
    <w:semiHidden/>
    <w:unhideWhenUsed/>
    <w:rsid w:val="00E96466"/>
    <w:pPr>
      <w:ind w:left="566" w:hanging="283"/>
      <w:contextualSpacing/>
    </w:pPr>
  </w:style>
  <w:style w:type="paragraph" w:styleId="Lijst3">
    <w:name w:val="List 3"/>
    <w:basedOn w:val="Standaard"/>
    <w:uiPriority w:val="99"/>
    <w:semiHidden/>
    <w:unhideWhenUsed/>
    <w:rsid w:val="00E96466"/>
    <w:pPr>
      <w:ind w:left="849" w:hanging="283"/>
      <w:contextualSpacing/>
    </w:pPr>
  </w:style>
  <w:style w:type="paragraph" w:styleId="Lijst4">
    <w:name w:val="List 4"/>
    <w:basedOn w:val="Standaard"/>
    <w:uiPriority w:val="99"/>
    <w:semiHidden/>
    <w:unhideWhenUsed/>
    <w:rsid w:val="00E96466"/>
    <w:pPr>
      <w:ind w:left="1132" w:hanging="283"/>
      <w:contextualSpacing/>
    </w:pPr>
  </w:style>
  <w:style w:type="paragraph" w:styleId="Lijst5">
    <w:name w:val="List 5"/>
    <w:basedOn w:val="Standaard"/>
    <w:uiPriority w:val="99"/>
    <w:semiHidden/>
    <w:unhideWhenUsed/>
    <w:rsid w:val="00E96466"/>
    <w:pPr>
      <w:ind w:left="1415" w:hanging="283"/>
      <w:contextualSpacing/>
    </w:pPr>
  </w:style>
  <w:style w:type="paragraph" w:styleId="Lijstopsomteken">
    <w:name w:val="List Bullet"/>
    <w:basedOn w:val="Standaard"/>
    <w:uiPriority w:val="99"/>
    <w:semiHidden/>
    <w:unhideWhenUsed/>
    <w:rsid w:val="00E96466"/>
    <w:pPr>
      <w:numPr>
        <w:numId w:val="15"/>
      </w:numPr>
      <w:contextualSpacing/>
    </w:pPr>
  </w:style>
  <w:style w:type="paragraph" w:styleId="Lijstopsomteken2">
    <w:name w:val="List Bullet 2"/>
    <w:basedOn w:val="Standaard"/>
    <w:uiPriority w:val="99"/>
    <w:semiHidden/>
    <w:unhideWhenUsed/>
    <w:rsid w:val="00E96466"/>
    <w:pPr>
      <w:numPr>
        <w:numId w:val="16"/>
      </w:numPr>
      <w:contextualSpacing/>
    </w:pPr>
  </w:style>
  <w:style w:type="paragraph" w:styleId="Lijstopsomteken3">
    <w:name w:val="List Bullet 3"/>
    <w:basedOn w:val="Standaard"/>
    <w:uiPriority w:val="99"/>
    <w:semiHidden/>
    <w:unhideWhenUsed/>
    <w:rsid w:val="00E96466"/>
    <w:pPr>
      <w:numPr>
        <w:numId w:val="17"/>
      </w:numPr>
      <w:contextualSpacing/>
    </w:pPr>
  </w:style>
  <w:style w:type="paragraph" w:styleId="Lijstopsomteken4">
    <w:name w:val="List Bullet 4"/>
    <w:basedOn w:val="Standaard"/>
    <w:uiPriority w:val="99"/>
    <w:semiHidden/>
    <w:unhideWhenUsed/>
    <w:rsid w:val="00E96466"/>
    <w:pPr>
      <w:numPr>
        <w:numId w:val="18"/>
      </w:numPr>
      <w:contextualSpacing/>
    </w:pPr>
  </w:style>
  <w:style w:type="paragraph" w:styleId="Lijstopsomteken5">
    <w:name w:val="List Bullet 5"/>
    <w:basedOn w:val="Standaard"/>
    <w:uiPriority w:val="99"/>
    <w:semiHidden/>
    <w:unhideWhenUsed/>
    <w:rsid w:val="00E96466"/>
    <w:pPr>
      <w:numPr>
        <w:numId w:val="19"/>
      </w:numPr>
      <w:contextualSpacing/>
    </w:pPr>
  </w:style>
  <w:style w:type="paragraph" w:styleId="Lijstvoortzetting">
    <w:name w:val="List Continue"/>
    <w:basedOn w:val="Standaard"/>
    <w:uiPriority w:val="99"/>
    <w:semiHidden/>
    <w:unhideWhenUsed/>
    <w:rsid w:val="00E96466"/>
    <w:pPr>
      <w:spacing w:after="120"/>
      <w:ind w:left="283"/>
      <w:contextualSpacing/>
    </w:pPr>
  </w:style>
  <w:style w:type="paragraph" w:styleId="Lijstvoortzetting2">
    <w:name w:val="List Continue 2"/>
    <w:basedOn w:val="Standaard"/>
    <w:uiPriority w:val="99"/>
    <w:semiHidden/>
    <w:unhideWhenUsed/>
    <w:rsid w:val="00E96466"/>
    <w:pPr>
      <w:spacing w:after="120"/>
      <w:ind w:left="566"/>
      <w:contextualSpacing/>
    </w:pPr>
  </w:style>
  <w:style w:type="paragraph" w:styleId="Lijstvoortzetting3">
    <w:name w:val="List Continue 3"/>
    <w:basedOn w:val="Standaard"/>
    <w:uiPriority w:val="99"/>
    <w:semiHidden/>
    <w:unhideWhenUsed/>
    <w:rsid w:val="00E96466"/>
    <w:pPr>
      <w:spacing w:after="120"/>
      <w:ind w:left="849"/>
      <w:contextualSpacing/>
    </w:pPr>
  </w:style>
  <w:style w:type="paragraph" w:styleId="Lijstvoortzetting4">
    <w:name w:val="List Continue 4"/>
    <w:basedOn w:val="Standaard"/>
    <w:uiPriority w:val="99"/>
    <w:semiHidden/>
    <w:unhideWhenUsed/>
    <w:rsid w:val="00E96466"/>
    <w:pPr>
      <w:spacing w:after="120"/>
      <w:ind w:left="1132"/>
      <w:contextualSpacing/>
    </w:pPr>
  </w:style>
  <w:style w:type="paragraph" w:styleId="Lijstvoortzetting5">
    <w:name w:val="List Continue 5"/>
    <w:basedOn w:val="Standaard"/>
    <w:uiPriority w:val="99"/>
    <w:semiHidden/>
    <w:unhideWhenUsed/>
    <w:rsid w:val="00E96466"/>
    <w:pPr>
      <w:spacing w:after="120"/>
      <w:ind w:left="1415"/>
      <w:contextualSpacing/>
    </w:pPr>
  </w:style>
  <w:style w:type="paragraph" w:styleId="Lijstnummering">
    <w:name w:val="List Number"/>
    <w:basedOn w:val="Standaard"/>
    <w:uiPriority w:val="99"/>
    <w:semiHidden/>
    <w:unhideWhenUsed/>
    <w:rsid w:val="00E96466"/>
    <w:pPr>
      <w:numPr>
        <w:numId w:val="20"/>
      </w:numPr>
      <w:contextualSpacing/>
    </w:pPr>
  </w:style>
  <w:style w:type="paragraph" w:styleId="Lijstnummering2">
    <w:name w:val="List Number 2"/>
    <w:basedOn w:val="Standaard"/>
    <w:uiPriority w:val="99"/>
    <w:semiHidden/>
    <w:unhideWhenUsed/>
    <w:rsid w:val="00E96466"/>
    <w:pPr>
      <w:numPr>
        <w:numId w:val="21"/>
      </w:numPr>
      <w:contextualSpacing/>
    </w:pPr>
  </w:style>
  <w:style w:type="paragraph" w:styleId="Lijstnummering3">
    <w:name w:val="List Number 3"/>
    <w:basedOn w:val="Standaard"/>
    <w:uiPriority w:val="99"/>
    <w:semiHidden/>
    <w:unhideWhenUsed/>
    <w:rsid w:val="00E96466"/>
    <w:pPr>
      <w:numPr>
        <w:numId w:val="22"/>
      </w:numPr>
      <w:contextualSpacing/>
    </w:pPr>
  </w:style>
  <w:style w:type="paragraph" w:styleId="Lijstnummering4">
    <w:name w:val="List Number 4"/>
    <w:basedOn w:val="Standaard"/>
    <w:uiPriority w:val="99"/>
    <w:semiHidden/>
    <w:unhideWhenUsed/>
    <w:rsid w:val="00E96466"/>
    <w:pPr>
      <w:numPr>
        <w:numId w:val="23"/>
      </w:numPr>
      <w:contextualSpacing/>
    </w:pPr>
  </w:style>
  <w:style w:type="paragraph" w:styleId="Lijstnummering5">
    <w:name w:val="List Number 5"/>
    <w:basedOn w:val="Standaard"/>
    <w:uiPriority w:val="99"/>
    <w:semiHidden/>
    <w:unhideWhenUsed/>
    <w:rsid w:val="00E96466"/>
    <w:pPr>
      <w:numPr>
        <w:numId w:val="24"/>
      </w:numPr>
      <w:contextualSpacing/>
    </w:pPr>
  </w:style>
  <w:style w:type="paragraph" w:styleId="Lijstalinea">
    <w:name w:val="List Paragraph"/>
    <w:basedOn w:val="Standaard"/>
    <w:uiPriority w:val="34"/>
    <w:rsid w:val="00E96466"/>
    <w:pPr>
      <w:ind w:left="720"/>
      <w:contextualSpacing/>
    </w:pPr>
  </w:style>
  <w:style w:type="paragraph" w:styleId="Macrotekst">
    <w:name w:val="macro"/>
    <w:link w:val="MacrotekstChar"/>
    <w:uiPriority w:val="99"/>
    <w:semiHidden/>
    <w:unhideWhenUsed/>
    <w:rsid w:val="00E9646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nsolas" w:hAnsi="Consolas"/>
    </w:rPr>
  </w:style>
  <w:style w:type="character" w:customStyle="1" w:styleId="MacrotekstChar">
    <w:name w:val="Macrotekst Char"/>
    <w:basedOn w:val="Standaardalinea-lettertype"/>
    <w:link w:val="Macrotekst"/>
    <w:uiPriority w:val="99"/>
    <w:semiHidden/>
    <w:rsid w:val="00E96466"/>
    <w:rPr>
      <w:rFonts w:ascii="Consolas" w:hAnsi="Consolas"/>
    </w:rPr>
  </w:style>
  <w:style w:type="paragraph" w:styleId="Berichtkop">
    <w:name w:val="Message Header"/>
    <w:basedOn w:val="Standaard"/>
    <w:link w:val="BerichtkopChar"/>
    <w:uiPriority w:val="99"/>
    <w:semiHidden/>
    <w:unhideWhenUsed/>
    <w:rsid w:val="00E9646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E96466"/>
    <w:rPr>
      <w:rFonts w:asciiTheme="majorHAnsi" w:eastAsiaTheme="majorEastAsia" w:hAnsiTheme="majorHAnsi" w:cstheme="majorBidi"/>
      <w:sz w:val="24"/>
      <w:szCs w:val="24"/>
      <w:shd w:val="pct20" w:color="auto" w:fill="auto"/>
    </w:rPr>
  </w:style>
  <w:style w:type="paragraph" w:styleId="Geenafstand">
    <w:name w:val="No Spacing"/>
    <w:uiPriority w:val="1"/>
    <w:rsid w:val="00E96466"/>
    <w:rPr>
      <w:rFonts w:asciiTheme="minorHAnsi" w:hAnsiTheme="minorHAnsi"/>
      <w:sz w:val="18"/>
    </w:rPr>
  </w:style>
  <w:style w:type="paragraph" w:styleId="Normaalweb">
    <w:name w:val="Normal (Web)"/>
    <w:basedOn w:val="Standaard"/>
    <w:uiPriority w:val="99"/>
    <w:semiHidden/>
    <w:unhideWhenUsed/>
    <w:rsid w:val="00E96466"/>
    <w:rPr>
      <w:rFonts w:ascii="Times New Roman" w:hAnsi="Times New Roman"/>
      <w:sz w:val="24"/>
      <w:szCs w:val="24"/>
    </w:rPr>
  </w:style>
  <w:style w:type="paragraph" w:styleId="Standaardinspringing">
    <w:name w:val="Normal Indent"/>
    <w:basedOn w:val="Standaard"/>
    <w:uiPriority w:val="99"/>
    <w:semiHidden/>
    <w:unhideWhenUsed/>
    <w:rsid w:val="00E96466"/>
    <w:pPr>
      <w:ind w:left="708"/>
    </w:pPr>
  </w:style>
  <w:style w:type="paragraph" w:styleId="Notitiekop">
    <w:name w:val="Note Heading"/>
    <w:basedOn w:val="Standaard"/>
    <w:next w:val="Standaard"/>
    <w:link w:val="NotitiekopChar"/>
    <w:uiPriority w:val="99"/>
    <w:semiHidden/>
    <w:unhideWhenUsed/>
    <w:rsid w:val="00E96466"/>
    <w:pPr>
      <w:spacing w:line="240" w:lineRule="auto"/>
    </w:pPr>
  </w:style>
  <w:style w:type="character" w:customStyle="1" w:styleId="NotitiekopChar">
    <w:name w:val="Notitiekop Char"/>
    <w:basedOn w:val="Standaardalinea-lettertype"/>
    <w:link w:val="Notitiekop"/>
    <w:uiPriority w:val="99"/>
    <w:semiHidden/>
    <w:rsid w:val="00E96466"/>
    <w:rPr>
      <w:rFonts w:asciiTheme="minorHAnsi" w:hAnsiTheme="minorHAnsi"/>
      <w:sz w:val="18"/>
    </w:rPr>
  </w:style>
  <w:style w:type="character" w:styleId="Paginanummer">
    <w:name w:val="page number"/>
    <w:basedOn w:val="Standaardalinea-lettertype"/>
    <w:uiPriority w:val="99"/>
    <w:semiHidden/>
    <w:unhideWhenUsed/>
    <w:rsid w:val="00E96466"/>
  </w:style>
  <w:style w:type="paragraph" w:styleId="Tekstzonderopmaak">
    <w:name w:val="Plain Text"/>
    <w:basedOn w:val="Standaard"/>
    <w:link w:val="TekstzonderopmaakChar"/>
    <w:uiPriority w:val="99"/>
    <w:semiHidden/>
    <w:unhideWhenUsed/>
    <w:rsid w:val="00E9646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E96466"/>
    <w:rPr>
      <w:rFonts w:ascii="Consolas" w:hAnsi="Consolas"/>
      <w:sz w:val="21"/>
      <w:szCs w:val="21"/>
    </w:rPr>
  </w:style>
  <w:style w:type="paragraph" w:styleId="Citaat">
    <w:name w:val="Quote"/>
    <w:basedOn w:val="Standaard"/>
    <w:next w:val="Standaard"/>
    <w:link w:val="CitaatChar"/>
    <w:uiPriority w:val="29"/>
    <w:rsid w:val="00E96466"/>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E96466"/>
    <w:rPr>
      <w:rFonts w:asciiTheme="minorHAnsi" w:hAnsiTheme="minorHAnsi"/>
      <w:i/>
      <w:iCs/>
      <w:color w:val="404040" w:themeColor="text1" w:themeTint="BF"/>
      <w:sz w:val="18"/>
    </w:rPr>
  </w:style>
  <w:style w:type="paragraph" w:styleId="Aanhef">
    <w:name w:val="Salutation"/>
    <w:basedOn w:val="Standaard"/>
    <w:next w:val="Standaard"/>
    <w:link w:val="AanhefChar"/>
    <w:uiPriority w:val="99"/>
    <w:semiHidden/>
    <w:unhideWhenUsed/>
    <w:rsid w:val="00E96466"/>
  </w:style>
  <w:style w:type="character" w:customStyle="1" w:styleId="AanhefChar">
    <w:name w:val="Aanhef Char"/>
    <w:basedOn w:val="Standaardalinea-lettertype"/>
    <w:link w:val="Aanhef"/>
    <w:uiPriority w:val="99"/>
    <w:semiHidden/>
    <w:rsid w:val="00E96466"/>
    <w:rPr>
      <w:rFonts w:asciiTheme="minorHAnsi" w:hAnsiTheme="minorHAnsi"/>
      <w:sz w:val="18"/>
    </w:rPr>
  </w:style>
  <w:style w:type="paragraph" w:styleId="Handtekening">
    <w:name w:val="Signature"/>
    <w:basedOn w:val="Standaard"/>
    <w:link w:val="HandtekeningChar"/>
    <w:uiPriority w:val="99"/>
    <w:semiHidden/>
    <w:unhideWhenUsed/>
    <w:rsid w:val="00E96466"/>
    <w:pPr>
      <w:spacing w:line="240" w:lineRule="auto"/>
      <w:ind w:left="4252"/>
    </w:pPr>
  </w:style>
  <w:style w:type="character" w:customStyle="1" w:styleId="HandtekeningChar">
    <w:name w:val="Handtekening Char"/>
    <w:basedOn w:val="Standaardalinea-lettertype"/>
    <w:link w:val="Handtekening"/>
    <w:uiPriority w:val="99"/>
    <w:semiHidden/>
    <w:rsid w:val="00E96466"/>
    <w:rPr>
      <w:rFonts w:asciiTheme="minorHAnsi" w:hAnsiTheme="minorHAnsi"/>
      <w:sz w:val="18"/>
    </w:rPr>
  </w:style>
  <w:style w:type="character" w:styleId="Zwaar">
    <w:name w:val="Strong"/>
    <w:basedOn w:val="Standaardalinea-lettertype"/>
    <w:uiPriority w:val="22"/>
    <w:rsid w:val="00E96466"/>
    <w:rPr>
      <w:b/>
      <w:bCs/>
    </w:rPr>
  </w:style>
  <w:style w:type="paragraph" w:styleId="Ondertitel">
    <w:name w:val="Subtitle"/>
    <w:basedOn w:val="Standaard"/>
    <w:next w:val="Standaard"/>
    <w:link w:val="OndertitelChar"/>
    <w:uiPriority w:val="11"/>
    <w:rsid w:val="00E96466"/>
    <w:pPr>
      <w:numPr>
        <w:ilvl w:val="1"/>
      </w:numPr>
      <w:spacing w:after="160"/>
    </w:pPr>
    <w:rPr>
      <w:rFonts w:eastAsiaTheme="minorEastAsia"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E96466"/>
    <w:rPr>
      <w:rFonts w:asciiTheme="minorHAnsi" w:eastAsiaTheme="minorEastAsia" w:hAnsiTheme="minorHAnsi" w:cstheme="minorBidi"/>
      <w:color w:val="5A5A5A" w:themeColor="text1" w:themeTint="A5"/>
      <w:spacing w:val="15"/>
      <w:sz w:val="22"/>
      <w:szCs w:val="22"/>
    </w:rPr>
  </w:style>
  <w:style w:type="character" w:styleId="Subtielebenadrukking">
    <w:name w:val="Subtle Emphasis"/>
    <w:basedOn w:val="Standaardalinea-lettertype"/>
    <w:uiPriority w:val="19"/>
    <w:rsid w:val="00E96466"/>
    <w:rPr>
      <w:i/>
      <w:iCs/>
      <w:color w:val="404040" w:themeColor="text1" w:themeTint="BF"/>
    </w:rPr>
  </w:style>
  <w:style w:type="character" w:styleId="Subtieleverwijzing">
    <w:name w:val="Subtle Reference"/>
    <w:basedOn w:val="Standaardalinea-lettertype"/>
    <w:uiPriority w:val="31"/>
    <w:rsid w:val="00E96466"/>
    <w:rPr>
      <w:smallCaps/>
      <w:color w:val="5A5A5A" w:themeColor="text1" w:themeTint="A5"/>
    </w:rPr>
  </w:style>
  <w:style w:type="paragraph" w:styleId="Bronvermelding">
    <w:name w:val="table of authorities"/>
    <w:basedOn w:val="Standaard"/>
    <w:next w:val="Standaard"/>
    <w:uiPriority w:val="99"/>
    <w:semiHidden/>
    <w:unhideWhenUsed/>
    <w:rsid w:val="00E96466"/>
    <w:pPr>
      <w:ind w:left="180" w:hanging="180"/>
    </w:pPr>
  </w:style>
  <w:style w:type="paragraph" w:styleId="Lijstmetafbeeldingen">
    <w:name w:val="table of figures"/>
    <w:basedOn w:val="Standaard"/>
    <w:next w:val="Standaard"/>
    <w:uiPriority w:val="99"/>
    <w:semiHidden/>
    <w:unhideWhenUsed/>
    <w:rsid w:val="00E96466"/>
  </w:style>
  <w:style w:type="paragraph" w:styleId="Titel">
    <w:name w:val="Title"/>
    <w:basedOn w:val="Standaard"/>
    <w:next w:val="Standaard"/>
    <w:link w:val="TitelChar"/>
    <w:uiPriority w:val="10"/>
    <w:rsid w:val="00E9646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96466"/>
    <w:rPr>
      <w:rFonts w:asciiTheme="majorHAnsi" w:eastAsiaTheme="majorEastAsia" w:hAnsiTheme="majorHAnsi" w:cstheme="majorBidi"/>
      <w:spacing w:val="-10"/>
      <w:kern w:val="28"/>
      <w:sz w:val="56"/>
      <w:szCs w:val="56"/>
    </w:rPr>
  </w:style>
  <w:style w:type="paragraph" w:styleId="Kopbronvermelding">
    <w:name w:val="toa heading"/>
    <w:basedOn w:val="Standaard"/>
    <w:next w:val="Standaard"/>
    <w:uiPriority w:val="99"/>
    <w:semiHidden/>
    <w:unhideWhenUsed/>
    <w:rsid w:val="00E96466"/>
    <w:pPr>
      <w:spacing w:before="120"/>
    </w:pPr>
    <w:rPr>
      <w:rFonts w:asciiTheme="majorHAnsi" w:eastAsiaTheme="majorEastAsia" w:hAnsiTheme="majorHAnsi" w:cstheme="majorBidi"/>
      <w:b/>
      <w:bCs/>
      <w:sz w:val="24"/>
      <w:szCs w:val="24"/>
    </w:rPr>
  </w:style>
  <w:style w:type="paragraph" w:styleId="Inhopg4">
    <w:name w:val="toc 4"/>
    <w:basedOn w:val="Standaard"/>
    <w:next w:val="Standaard"/>
    <w:autoRedefine/>
    <w:uiPriority w:val="39"/>
    <w:semiHidden/>
    <w:unhideWhenUsed/>
    <w:rsid w:val="00E96466"/>
    <w:pPr>
      <w:spacing w:after="100"/>
      <w:ind w:left="540"/>
    </w:pPr>
  </w:style>
  <w:style w:type="paragraph" w:styleId="Inhopg5">
    <w:name w:val="toc 5"/>
    <w:basedOn w:val="Standaard"/>
    <w:next w:val="Standaard"/>
    <w:autoRedefine/>
    <w:uiPriority w:val="39"/>
    <w:semiHidden/>
    <w:unhideWhenUsed/>
    <w:rsid w:val="00E96466"/>
    <w:pPr>
      <w:spacing w:after="100"/>
      <w:ind w:left="720"/>
    </w:pPr>
  </w:style>
  <w:style w:type="paragraph" w:styleId="Inhopg6">
    <w:name w:val="toc 6"/>
    <w:basedOn w:val="Standaard"/>
    <w:next w:val="Standaard"/>
    <w:autoRedefine/>
    <w:uiPriority w:val="39"/>
    <w:semiHidden/>
    <w:unhideWhenUsed/>
    <w:rsid w:val="00E96466"/>
    <w:pPr>
      <w:spacing w:after="100"/>
      <w:ind w:left="900"/>
    </w:pPr>
  </w:style>
  <w:style w:type="paragraph" w:styleId="Inhopg7">
    <w:name w:val="toc 7"/>
    <w:basedOn w:val="Standaard"/>
    <w:next w:val="Standaard"/>
    <w:autoRedefine/>
    <w:uiPriority w:val="39"/>
    <w:semiHidden/>
    <w:unhideWhenUsed/>
    <w:rsid w:val="00E96466"/>
    <w:pPr>
      <w:spacing w:after="100"/>
      <w:ind w:left="1080"/>
    </w:pPr>
  </w:style>
  <w:style w:type="paragraph" w:styleId="Inhopg8">
    <w:name w:val="toc 8"/>
    <w:basedOn w:val="Standaard"/>
    <w:next w:val="Standaard"/>
    <w:autoRedefine/>
    <w:uiPriority w:val="39"/>
    <w:semiHidden/>
    <w:unhideWhenUsed/>
    <w:rsid w:val="00E96466"/>
    <w:pPr>
      <w:spacing w:after="100"/>
      <w:ind w:left="1260"/>
    </w:pPr>
  </w:style>
  <w:style w:type="paragraph" w:styleId="Inhopg9">
    <w:name w:val="toc 9"/>
    <w:basedOn w:val="Standaard"/>
    <w:next w:val="Standaard"/>
    <w:autoRedefine/>
    <w:uiPriority w:val="39"/>
    <w:semiHidden/>
    <w:unhideWhenUsed/>
    <w:rsid w:val="00E96466"/>
    <w:pPr>
      <w:spacing w:after="100"/>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opendata.cbs.nl/statlin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mailto:facturen@denhaag.n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Y:\Office-Sjablonen\Huisstijl\Bouwstenen\Algemeen\Rap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9D3041B43D34C7ABC018CDBF37FC719"/>
        <w:category>
          <w:name w:val="Algemeen"/>
          <w:gallery w:val="placeholder"/>
        </w:category>
        <w:types>
          <w:type w:val="bbPlcHdr"/>
        </w:types>
        <w:behaviors>
          <w:behavior w:val="content"/>
        </w:behaviors>
        <w:guid w:val="{CBD9E813-D7DF-46BD-A3BB-D84A3BE7D797}"/>
      </w:docPartPr>
      <w:docPartBody>
        <w:p w:rsidR="00791454" w:rsidRDefault="00791454">
          <w:r w:rsidRPr="00871F3D">
            <w:rPr>
              <w:rStyle w:val="Tekstvantijdelijkeaanduiding"/>
            </w:rPr>
            <w:t>Typ tekst</w:t>
          </w:r>
        </w:p>
      </w:docPartBody>
    </w:docPart>
    <w:docPart>
      <w:docPartPr>
        <w:name w:val="0EFB31FF77A9418ABA1AEC08B6A0FEA6"/>
        <w:category>
          <w:name w:val="Algemeen"/>
          <w:gallery w:val="placeholder"/>
        </w:category>
        <w:types>
          <w:type w:val="bbPlcHdr"/>
        </w:types>
        <w:behaviors>
          <w:behavior w:val="content"/>
        </w:behaviors>
        <w:guid w:val="{5F5E280E-720B-4E3F-B932-445552034F49}"/>
      </w:docPartPr>
      <w:docPartBody>
        <w:p w:rsidR="00492330" w:rsidRDefault="00791454" w:rsidP="00791454">
          <w:r w:rsidRPr="00871F3D">
            <w:rPr>
              <w:rStyle w:val="Tekstvantijdelijkeaanduiding"/>
            </w:rPr>
            <w:t>Typ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1454"/>
    <w:rsid w:val="00492330"/>
    <w:rsid w:val="00791454"/>
    <w:rsid w:val="0097419E"/>
    <w:rsid w:val="00B24669"/>
    <w:rsid w:val="00C4103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492330"/>
    <w:rPr>
      <w:color w:val="0070C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Den Haag Huisstijl">
      <a:dk1>
        <a:sysClr val="windowText" lastClr="000000"/>
      </a:dk1>
      <a:lt1>
        <a:sysClr val="window" lastClr="FFFFFF"/>
      </a:lt1>
      <a:dk2>
        <a:srgbClr val="000000"/>
      </a:dk2>
      <a:lt2>
        <a:srgbClr val="EEECE1"/>
      </a:lt2>
      <a:accent1>
        <a:srgbClr val="B98F16"/>
      </a:accent1>
      <a:accent2>
        <a:srgbClr val="1D6B34"/>
      </a:accent2>
      <a:accent3>
        <a:srgbClr val="B85D19"/>
      </a:accent3>
      <a:accent4>
        <a:srgbClr val="A41515"/>
      </a:accent4>
      <a:accent5>
        <a:srgbClr val="732A75"/>
      </a:accent5>
      <a:accent6>
        <a:srgbClr val="284891"/>
      </a:accent6>
      <a:hlink>
        <a:srgbClr val="0000FF"/>
      </a:hlink>
      <a:folHlink>
        <a:srgbClr val="800080"/>
      </a:folHlink>
    </a:clrScheme>
    <a:fontScheme name="Gemeente Den Haag">
      <a:majorFont>
        <a:latin typeface="Arial"/>
        <a:ea typeface=""/>
        <a:cs typeface=""/>
      </a:majorFont>
      <a:minorFont>
        <a:latin typeface="Georgi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d755b6-d270-493f-83c9-ae784197a3f5">
      <Value>22</Value>
      <Value>21</Value>
    </TaxCatchAll>
    <ebb03eb60f1c456383d550cda2a2ac01 xmlns="cad755b6-d270-493f-83c9-ae784197a3f5">
      <Terms xmlns="http://schemas.microsoft.com/office/infopath/2007/PartnerControls">
        <TermInfo xmlns="http://schemas.microsoft.com/office/infopath/2007/PartnerControls">
          <TermName xmlns="http://schemas.microsoft.com/office/infopath/2007/PartnerControls">4.1 Inschrijvingsfase - Publicatie TenderNed</TermName>
          <TermId xmlns="http://schemas.microsoft.com/office/infopath/2007/PartnerControls">993d7e8e-20fb-4627-a851-12a8f96a5cad</TermId>
        </TermInfo>
      </Terms>
    </ebb03eb60f1c456383d550cda2a2ac01>
    <TaxKeywordTaxHTField xmlns="cad755b6-d270-493f-83c9-ae784197a3f5">
      <Terms xmlns="http://schemas.microsoft.com/office/infopath/2007/PartnerControls"/>
    </TaxKeywordTaxHTField>
    <ofae577968ed4be8b7cfa6b3c1b2b2a3 xmlns="cad755b6-d270-493f-83c9-ae784197a3f5">
      <Terms xmlns="http://schemas.microsoft.com/office/infopath/2007/PartnerControls">
        <TermInfo xmlns="http://schemas.microsoft.com/office/infopath/2007/PartnerControls">
          <TermName xmlns="http://schemas.microsoft.com/office/infopath/2007/PartnerControls">Documentatie</TermName>
          <TermId xmlns="http://schemas.microsoft.com/office/infopath/2007/PartnerControls">c8b0bf0e-0b8a-4160-af31-b347f749c788</TermId>
        </TermInfo>
      </Terms>
    </ofae577968ed4be8b7cfa6b3c1b2b2a3>
    <_dlc_DocId xmlns="cad755b6-d270-493f-83c9-ae784197a3f5">PX3EPKY34SD4-74821639-6918</_dlc_DocId>
    <_dlc_DocIdUrl xmlns="cad755b6-d270-493f-83c9-ae784197a3f5">
      <Url>https://denhaag.sharepoint.com/sites/inkoop-bec-2021/_layouts/15/DocIdRedir.aspx?ID=PX3EPKY34SD4-74821639-6918</Url>
      <Description>PX3EPKY34SD4-74821639-6918</Description>
    </_dlc_DocIdUrl>
    <lcf76f155ced4ddcb4097134ff3c332f xmlns="3b30939b-fa42-4f42-9791-ab3fdfd3daa1" xsi:nil="true"/>
  </documentManagement>
</p:properties>
</file>

<file path=customXml/item2.xml><?xml version="1.0" encoding="utf-8"?>
<!--Variabelen uit subform UxDocumentForm-->
<variabelen xmlns="http://www.keyscript.nl/huisstijl/UxDocumentForm">
  <UxDocumentForm>
    <uxOpdrachtnummerField/>
    <uxOpdrachtgeverField/>
    <uxAuteurField>Gemeente Den Haag  afdeling Inkoop</uxAuteurField>
    <uxOpdrachtnaamField/>
    <uxVersieField/>
    <uxDatumField>XX maand 2018</uxDatumField>
    <uxSubtitelField>21.565-DBV</uxSubtitelField>
    <uxTitelField>Minimum (gunnings-)eisen</uxTitelField>
    <uxStatusField/>
    <uxTwoColumnOption>false</uxTwoColumnOption>
  </UxDocumentForm>
</variabele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ces - GDH PowerPoint Document" ma:contentTypeID="0x0101008696D14171FA4CED8F032AD334D7A9EF004279C34E82A344EE803735B9E417CCC900BAE8592A82B3E947A9EA74D399BF5A8D" ma:contentTypeVersion="1" ma:contentTypeDescription="Maak een nieuw PowerPoint document." ma:contentTypeScope="" ma:versionID="c620ea0191d762557341cff40413271e">
  <xsd:schema xmlns:xsd="http://www.w3.org/2001/XMLSchema" xmlns:xs="http://www.w3.org/2001/XMLSchema" xmlns:p="http://schemas.microsoft.com/office/2006/metadata/properties" xmlns:ns2="cad755b6-d270-493f-83c9-ae784197a3f5" xmlns:ns3="3b30939b-fa42-4f42-9791-ab3fdfd3daa1" targetNamespace="http://schemas.microsoft.com/office/2006/metadata/properties" ma:root="true" ma:fieldsID="48381f924459876fcfd84a5b468286ab" ns2:_="" ns3:_="">
    <xsd:import namespace="cad755b6-d270-493f-83c9-ae784197a3f5"/>
    <xsd:import namespace="3b30939b-fa42-4f42-9791-ab3fdfd3daa1"/>
    <xsd:element name="properties">
      <xsd:complexType>
        <xsd:sequence>
          <xsd:element name="documentManagement">
            <xsd:complexType>
              <xsd:all>
                <xsd:element ref="ns2:_dlc_DocId" minOccurs="0"/>
                <xsd:element ref="ns2:_dlc_DocIdUrl" minOccurs="0"/>
                <xsd:element ref="ns2:_dlc_DocIdPersistId" minOccurs="0"/>
                <xsd:element ref="ns2:ebb03eb60f1c456383d550cda2a2ac01" minOccurs="0"/>
                <xsd:element ref="ns2:TaxCatchAll" minOccurs="0"/>
                <xsd:element ref="ns2:TaxCatchAllLabel" minOccurs="0"/>
                <xsd:element ref="ns2:ofae577968ed4be8b7cfa6b3c1b2b2a3" minOccurs="0"/>
                <xsd:element ref="ns2:TaxKeywordTaxHTField"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755b6-d270-493f-83c9-ae784197a3f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ebb03eb60f1c456383d550cda2a2ac01" ma:index="11" ma:taxonomy="true" ma:internalName="ebb03eb60f1c456383d550cda2a2ac01" ma:taxonomyFieldName="Teamtrefwoorden" ma:displayName="Teamtrefwoorden:" ma:default="" ma:fieldId="{ebb03eb6-0f1c-4563-83d5-50cda2a2ac01}" ma:sspId="0f84c60b-fce4-43bd-9f97-923732063525" ma:termSetId="56905a50-6daf-4f2b-91ec-8eb82e21f49c"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e0fd8f34-4297-45df-b34e-0fd94930d71b}" ma:internalName="TaxCatchAll" ma:showField="CatchAllData"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e0fd8f34-4297-45df-b34e-0fd94930d71b}" ma:internalName="TaxCatchAllLabel" ma:readOnly="true" ma:showField="CatchAllDataLabel"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5" nillable="true" ma:taxonomy="true" ma:internalName="ofae577968ed4be8b7cfa6b3c1b2b2a3" ma:taxonomyFieldName="Documentsoort" ma:displayName="Documentsoort" ma:fieldId="{8fae5779-68ed-4be8-b7cf-a6b3c1b2b2a3}" ma:sspId="0f84c60b-fce4-43bd-9f97-923732063525" ma:termSetId="44435a80-4415-4597-a153-5101d02dcbdd" ma:anchorId="00000000-0000-0000-0000-000000000000" ma:open="false" ma:isKeyword="false">
      <xsd:complexType>
        <xsd:sequence>
          <xsd:element ref="pc:Terms" minOccurs="0" maxOccurs="1"/>
        </xsd:sequence>
      </xsd:complexType>
    </xsd:element>
    <xsd:element name="TaxKeywordTaxHTField" ma:index="17" nillable="true" ma:taxonomy="true" ma:internalName="TaxKeywordTaxHTField" ma:taxonomyFieldName="TaxKeyword" ma:displayName="Ondernemingstrefwoorden" ma:fieldId="{23f27201-bee3-471e-b2e7-b64fd8b7ca38}" ma:taxonomyMulti="true" ma:sspId="0f84c60b-fce4-43bd-9f97-923732063525"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30939b-fa42-4f42-9791-ab3fdfd3daa1" elementFormDefault="qualified">
    <xsd:import namespace="http://schemas.microsoft.com/office/2006/documentManagement/types"/>
    <xsd:import namespace="http://schemas.microsoft.com/office/infopath/2007/PartnerControls"/>
    <xsd:element name="lcf76f155ced4ddcb4097134ff3c332f" ma:index="19"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A5526C-B357-47AA-8A43-36FC95C86EA6}">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3b30939b-fa42-4f42-9791-ab3fdfd3daa1"/>
    <ds:schemaRef ds:uri="http://schemas.openxmlformats.org/package/2006/metadata/core-properties"/>
    <ds:schemaRef ds:uri="http://purl.org/dc/terms/"/>
    <ds:schemaRef ds:uri="cad755b6-d270-493f-83c9-ae784197a3f5"/>
    <ds:schemaRef ds:uri="http://www.w3.org/XML/1998/namespace"/>
    <ds:schemaRef ds:uri="http://purl.org/dc/dcmitype/"/>
  </ds:schemaRefs>
</ds:datastoreItem>
</file>

<file path=customXml/itemProps2.xml><?xml version="1.0" encoding="utf-8"?>
<ds:datastoreItem xmlns:ds="http://schemas.openxmlformats.org/officeDocument/2006/customXml" ds:itemID="{68F65104-24D6-4227-AA7B-B7DC6F8C9FCF}">
  <ds:schemaRefs>
    <ds:schemaRef ds:uri="http://www.keyscript.nl/huisstijl/UxDocumentForm"/>
  </ds:schemaRefs>
</ds:datastoreItem>
</file>

<file path=customXml/itemProps3.xml><?xml version="1.0" encoding="utf-8"?>
<ds:datastoreItem xmlns:ds="http://schemas.openxmlformats.org/officeDocument/2006/customXml" ds:itemID="{A7529F40-E788-4B6B-B7C5-DAB4FD36601C}">
  <ds:schemaRefs>
    <ds:schemaRef ds:uri="http://schemas.microsoft.com/sharepoint/events"/>
  </ds:schemaRefs>
</ds:datastoreItem>
</file>

<file path=customXml/itemProps4.xml><?xml version="1.0" encoding="utf-8"?>
<ds:datastoreItem xmlns:ds="http://schemas.openxmlformats.org/officeDocument/2006/customXml" ds:itemID="{63499651-15F7-45B8-B4B3-EE5B151ED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d755b6-d270-493f-83c9-ae784197a3f5"/>
    <ds:schemaRef ds:uri="3b30939b-fa42-4f42-9791-ab3fdfd3d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C398CB-DC00-47BF-92A3-5761F79AD5DE}">
  <ds:schemaRefs>
    <ds:schemaRef ds:uri="http://schemas.openxmlformats.org/officeDocument/2006/bibliography"/>
  </ds:schemaRefs>
</ds:datastoreItem>
</file>

<file path=customXml/itemProps6.xml><?xml version="1.0" encoding="utf-8"?>
<ds:datastoreItem xmlns:ds="http://schemas.openxmlformats.org/officeDocument/2006/customXml" ds:itemID="{8A91A8DC-7D74-4DA7-A10F-BEB304A8C5CE}">
  <ds:schemaRefs>
    <ds:schemaRef ds:uri="http://schemas.microsoft.com/sharepoint/v3/contenttype/forms"/>
  </ds:schemaRefs>
</ds:datastoreItem>
</file>

<file path=docMetadata/LabelInfo.xml><?xml version="1.0" encoding="utf-8"?>
<clbl:labelList xmlns:clbl="http://schemas.microsoft.com/office/2020/mipLabelMetadata">
  <clbl:label id="{f03e95be-f593-41dc-b647-f46fbd6a5fa3}" enabled="1" method="Standard" siteId="{8c653938-6726-49c5-bca7-8e44a4bf2029}" removed="0"/>
</clbl:labelList>
</file>

<file path=docProps/app.xml><?xml version="1.0" encoding="utf-8"?>
<Properties xmlns="http://schemas.openxmlformats.org/officeDocument/2006/extended-properties" xmlns:vt="http://schemas.openxmlformats.org/officeDocument/2006/docPropsVTypes">
  <Template>Rapport</Template>
  <TotalTime>22</TotalTime>
  <Pages>9</Pages>
  <Words>3989</Words>
  <Characters>21943</Characters>
  <Application>Microsoft Office Word</Application>
  <DocSecurity>0</DocSecurity>
  <Lines>182</Lines>
  <Paragraphs>51</Paragraphs>
  <ScaleCrop>false</ScaleCrop>
  <HeadingPairs>
    <vt:vector size="2" baseType="variant">
      <vt:variant>
        <vt:lpstr>Titel</vt:lpstr>
      </vt:variant>
      <vt:variant>
        <vt:i4>1</vt:i4>
      </vt:variant>
    </vt:vector>
  </HeadingPairs>
  <TitlesOfParts>
    <vt:vector size="1" baseType="lpstr">
      <vt:lpstr>Voorblad t.b.v. aanbestedingsdocumenten</vt:lpstr>
    </vt:vector>
  </TitlesOfParts>
  <Company>Gemeente Den Haag / IDC</Company>
  <LinksUpToDate>false</LinksUpToDate>
  <CharactersWithSpaces>25881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Voorblad t.b.v. aanbestedingsdocumenten</dc:title>
  <dc:creator>Stefan Heij</dc:creator>
  <cp:keywords/>
  <cp:lastModifiedBy>Cees-Jan van Heijzen</cp:lastModifiedBy>
  <cp:revision>54</cp:revision>
  <cp:lastPrinted>2022-05-12T13:19:00Z</cp:lastPrinted>
  <dcterms:created xsi:type="dcterms:W3CDTF">2022-04-28T10:28:00Z</dcterms:created>
  <dcterms:modified xsi:type="dcterms:W3CDTF">2022-05-12T13:19:00Z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15-12-2015</vt:lpwstr>
  </property>
  <property fmtid="{D5CDD505-2E9C-101B-9397-08002B2CF9AE}" pid="3" name="DLL volledige naam">
    <vt:lpwstr>Rapport, Version=1.2.0.0, Culture=neutral, PublicKeyToken=null</vt:lpwstr>
  </property>
  <property fmtid="{D5CDD505-2E9C-101B-9397-08002B2CF9AE}" pid="4" name="DLL naam">
    <vt:lpwstr>Rapport</vt:lpwstr>
  </property>
  <property fmtid="{D5CDD505-2E9C-101B-9397-08002B2CF9AE}" pid="5" name="DLL versie">
    <vt:lpwstr>1.2.0.0</vt:lpwstr>
  </property>
  <property fmtid="{D5CDD505-2E9C-101B-9397-08002B2CF9AE}" pid="6" name="DLL locatie">
    <vt:lpwstr>Y:\Office-Sjablonen\Huisstijl\Sjablonen\Algemeen</vt:lpwstr>
  </property>
  <property fmtid="{D5CDD505-2E9C-101B-9397-08002B2CF9AE}" pid="7" name="DLL relatieve locatie">
    <vt:lpwstr>Algemeen</vt:lpwstr>
  </property>
  <property fmtid="{D5CDD505-2E9C-101B-9397-08002B2CF9AE}" pid="8" name="DLL GUID">
    <vt:lpwstr>20826815-3d93-4d96-b5b5-25bce074f046</vt:lpwstr>
  </property>
  <property fmtid="{D5CDD505-2E9C-101B-9397-08002B2CF9AE}" pid="9" name="DLL copyright">
    <vt:lpwstr>KeyScript</vt:lpwstr>
  </property>
  <property fmtid="{D5CDD505-2E9C-101B-9397-08002B2CF9AE}" pid="10" name="ContentTypeId">
    <vt:lpwstr>0x0101008696D14171FA4CED8F032AD334D7A9EF004279C34E82A344EE803735B9E417CCC900BAE8592A82B3E947A9EA74D399BF5A8D</vt:lpwstr>
  </property>
  <property fmtid="{D5CDD505-2E9C-101B-9397-08002B2CF9AE}" pid="11" name="Jaar">
    <vt:lpwstr>1;#2018|6a528f31-394a-48e3-bac4-3c58d5ecc0e6</vt:lpwstr>
  </property>
  <property fmtid="{D5CDD505-2E9C-101B-9397-08002B2CF9AE}" pid="12" name="TaxKeyword">
    <vt:lpwstr/>
  </property>
  <property fmtid="{D5CDD505-2E9C-101B-9397-08002B2CF9AE}" pid="13" name="Resultaat">
    <vt:lpwstr/>
  </property>
  <property fmtid="{D5CDD505-2E9C-101B-9397-08002B2CF9AE}" pid="14" name="Documentsoort">
    <vt:lpwstr>21;#Documentatie|c8b0bf0e-0b8a-4160-af31-b347f749c788</vt:lpwstr>
  </property>
  <property fmtid="{D5CDD505-2E9C-101B-9397-08002B2CF9AE}" pid="15" name="Teamtrefwoorden">
    <vt:lpwstr>22;#4.1 Inschrijvingsfase - Publicatie TenderNed|993d7e8e-20fb-4627-a851-12a8f96a5cad</vt:lpwstr>
  </property>
  <property fmtid="{D5CDD505-2E9C-101B-9397-08002B2CF9AE}" pid="16" name="Organisatieonderdeel">
    <vt:lpwstr>2;#BEC|18db848a-7130-4f3d-8a09-02a244d861c9</vt:lpwstr>
  </property>
  <property fmtid="{D5CDD505-2E9C-101B-9397-08002B2CF9AE}" pid="17" name="_dlc_DocIdItemGuid">
    <vt:lpwstr>c7619599-8aa1-4330-9302-5a633bbb56fe</vt:lpwstr>
  </property>
  <property fmtid="{D5CDD505-2E9C-101B-9397-08002B2CF9AE}" pid="18" name="DocumentSetDescription">
    <vt:lpwstr/>
  </property>
  <property fmtid="{D5CDD505-2E9C-101B-9397-08002B2CF9AE}" pid="19" name="Behandelaar">
    <vt:lpwstr/>
  </property>
  <property fmtid="{D5CDD505-2E9C-101B-9397-08002B2CF9AE}" pid="20" name="iadc89b14e6f46d3bf0676593dca1557">
    <vt:lpwstr/>
  </property>
  <property fmtid="{D5CDD505-2E9C-101B-9397-08002B2CF9AE}" pid="21" name="_docset_NoMedatataSyncRequired">
    <vt:lpwstr>False</vt:lpwstr>
  </property>
  <property fmtid="{D5CDD505-2E9C-101B-9397-08002B2CF9AE}" pid="22" name="Dossiertype">
    <vt:lpwstr/>
  </property>
  <property fmtid="{D5CDD505-2E9C-101B-9397-08002B2CF9AE}" pid="23" name="SharedWithUsers">
    <vt:lpwstr>1090;#Marije Boon van der Kuij;#24;#Cees-Jan van Heijzen;#1078;#Kim Le Cao;#1526;#Jacqueline de Zoete</vt:lpwstr>
  </property>
  <property fmtid="{D5CDD505-2E9C-101B-9397-08002B2CF9AE}" pid="24" name="MediaServiceImageTags">
    <vt:lpwstr/>
  </property>
  <property fmtid="{D5CDD505-2E9C-101B-9397-08002B2CF9AE}" pid="25" name="ClassificationContentMarkingFooterShapeIds">
    <vt:lpwstr>7,8,9,a,b,c</vt:lpwstr>
  </property>
  <property fmtid="{D5CDD505-2E9C-101B-9397-08002B2CF9AE}" pid="26" name="ClassificationContentMarkingFooterFontProps">
    <vt:lpwstr>#000000,10,Calibri</vt:lpwstr>
  </property>
  <property fmtid="{D5CDD505-2E9C-101B-9397-08002B2CF9AE}" pid="27" name="ClassificationContentMarkingFooterText">
    <vt:lpwstr>Vertrouwelijkheid: Openbaar</vt:lpwstr>
  </property>
  <property fmtid="{D5CDD505-2E9C-101B-9397-08002B2CF9AE}" pid="28" name="MSIP_Label_9f9dcbe8-f8ca-464f-983b-20ccb4ae3e2c_Enabled">
    <vt:lpwstr>true</vt:lpwstr>
  </property>
  <property fmtid="{D5CDD505-2E9C-101B-9397-08002B2CF9AE}" pid="29" name="MSIP_Label_9f9dcbe8-f8ca-464f-983b-20ccb4ae3e2c_SetDate">
    <vt:lpwstr>2022-05-12T13:18:53Z</vt:lpwstr>
  </property>
  <property fmtid="{D5CDD505-2E9C-101B-9397-08002B2CF9AE}" pid="30" name="MSIP_Label_9f9dcbe8-f8ca-464f-983b-20ccb4ae3e2c_Method">
    <vt:lpwstr>Privileged</vt:lpwstr>
  </property>
  <property fmtid="{D5CDD505-2E9C-101B-9397-08002B2CF9AE}" pid="31" name="MSIP_Label_9f9dcbe8-f8ca-464f-983b-20ccb4ae3e2c_Name">
    <vt:lpwstr>Openbaar</vt:lpwstr>
  </property>
  <property fmtid="{D5CDD505-2E9C-101B-9397-08002B2CF9AE}" pid="32" name="MSIP_Label_9f9dcbe8-f8ca-464f-983b-20ccb4ae3e2c_SiteId">
    <vt:lpwstr>8c653938-6726-49c5-bca7-8e44a4bf2029</vt:lpwstr>
  </property>
  <property fmtid="{D5CDD505-2E9C-101B-9397-08002B2CF9AE}" pid="33" name="MSIP_Label_9f9dcbe8-f8ca-464f-983b-20ccb4ae3e2c_ActionId">
    <vt:lpwstr>39ccd73d-a1e4-4614-8090-82ea893e60ab</vt:lpwstr>
  </property>
  <property fmtid="{D5CDD505-2E9C-101B-9397-08002B2CF9AE}" pid="34" name="MSIP_Label_9f9dcbe8-f8ca-464f-983b-20ccb4ae3e2c_ContentBits">
    <vt:lpwstr>2</vt:lpwstr>
  </property>
</Properties>
</file>